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5B" w:rsidRPr="002C125B" w:rsidRDefault="002C125B" w:rsidP="002C125B">
      <w:pPr>
        <w:pStyle w:val="5"/>
        <w:shd w:val="clear" w:color="auto" w:fill="auto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C125B">
        <w:rPr>
          <w:rFonts w:ascii="Times New Roman" w:hAnsi="Times New Roman" w:cs="Times New Roman"/>
          <w:sz w:val="24"/>
          <w:szCs w:val="24"/>
        </w:rPr>
        <w:t xml:space="preserve">Показатели региональных проектов </w:t>
      </w:r>
    </w:p>
    <w:p w:rsidR="002C125B" w:rsidRPr="002C125B" w:rsidRDefault="002C125B" w:rsidP="002C125B">
      <w:pPr>
        <w:pStyle w:val="5"/>
        <w:shd w:val="clear" w:color="auto" w:fill="auto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C125B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2C125B">
        <w:rPr>
          <w:rFonts w:ascii="Times New Roman" w:hAnsi="Times New Roman" w:cs="Times New Roman"/>
          <w:sz w:val="24"/>
          <w:szCs w:val="24"/>
        </w:rPr>
        <w:t>Лоухскому</w:t>
      </w:r>
      <w:proofErr w:type="spellEnd"/>
      <w:r w:rsidRPr="002C125B">
        <w:rPr>
          <w:rFonts w:ascii="Times New Roman" w:hAnsi="Times New Roman" w:cs="Times New Roman"/>
          <w:sz w:val="24"/>
          <w:szCs w:val="24"/>
        </w:rPr>
        <w:t xml:space="preserve"> муниципальному району</w:t>
      </w:r>
    </w:p>
    <w:p w:rsidR="002C125B" w:rsidRPr="002C125B" w:rsidRDefault="002C125B" w:rsidP="002C125B">
      <w:pPr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1591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2"/>
        <w:gridCol w:w="4483"/>
        <w:gridCol w:w="1243"/>
        <w:gridCol w:w="1420"/>
        <w:gridCol w:w="1008"/>
        <w:gridCol w:w="1042"/>
        <w:gridCol w:w="1287"/>
        <w:gridCol w:w="843"/>
        <w:gridCol w:w="867"/>
        <w:gridCol w:w="842"/>
        <w:gridCol w:w="749"/>
        <w:gridCol w:w="807"/>
        <w:gridCol w:w="722"/>
      </w:tblGrid>
      <w:tr w:rsidR="002C125B" w:rsidRPr="002C125B" w:rsidTr="002C125B">
        <w:trPr>
          <w:trHeight w:hRule="exact" w:val="456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C125B">
              <w:rPr>
                <w:rStyle w:val="210pt"/>
                <w:rFonts w:eastAsiaTheme="minorEastAsia"/>
                <w:sz w:val="22"/>
                <w:szCs w:val="22"/>
              </w:rPr>
              <w:t>п</w:t>
            </w:r>
            <w:proofErr w:type="spellEnd"/>
            <w:proofErr w:type="gramEnd"/>
            <w:r w:rsidRPr="002C125B">
              <w:rPr>
                <w:rStyle w:val="210pt"/>
                <w:rFonts w:eastAsiaTheme="minorEastAsia"/>
                <w:sz w:val="22"/>
                <w:szCs w:val="22"/>
              </w:rPr>
              <w:t>/</w:t>
            </w:r>
            <w:proofErr w:type="spellStart"/>
            <w:r w:rsidRPr="002C125B">
              <w:rPr>
                <w:rStyle w:val="210pt"/>
                <w:rFonts w:eastAsiaTheme="minorEastAsia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4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Код строки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Единица измерения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Базовое значение</w:t>
            </w:r>
          </w:p>
        </w:tc>
        <w:tc>
          <w:tcPr>
            <w:tcW w:w="48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Значения показателей по годам реализации проекта</w:t>
            </w:r>
          </w:p>
        </w:tc>
      </w:tr>
      <w:tr w:rsidR="002C125B" w:rsidRPr="002C125B" w:rsidTr="002C125B">
        <w:trPr>
          <w:trHeight w:hRule="exact" w:val="102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rPr>
                <w:rStyle w:val="210pt"/>
                <w:rFonts w:eastAsiaTheme="minorEastAsia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наименование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код</w:t>
            </w:r>
          </w:p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по ОКЕИ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значение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дата расчета (</w:t>
            </w:r>
            <w:proofErr w:type="spellStart"/>
            <w:r w:rsidRPr="002C125B">
              <w:rPr>
                <w:rStyle w:val="210pt"/>
                <w:rFonts w:eastAsiaTheme="minorEastAsia"/>
                <w:sz w:val="22"/>
                <w:szCs w:val="22"/>
              </w:rPr>
              <w:t>мм</w:t>
            </w:r>
            <w:proofErr w:type="gramStart"/>
            <w:r w:rsidRPr="002C125B">
              <w:rPr>
                <w:rStyle w:val="210pt"/>
                <w:rFonts w:eastAsiaTheme="minorEastAsia"/>
                <w:sz w:val="22"/>
                <w:szCs w:val="22"/>
              </w:rPr>
              <w:t>.г</w:t>
            </w:r>
            <w:proofErr w:type="gramEnd"/>
            <w:r w:rsidRPr="002C125B">
              <w:rPr>
                <w:rStyle w:val="210pt"/>
                <w:rFonts w:eastAsiaTheme="minorEastAsia"/>
                <w:sz w:val="22"/>
                <w:szCs w:val="22"/>
              </w:rPr>
              <w:t>г</w:t>
            </w:r>
            <w:proofErr w:type="spellEnd"/>
            <w:r w:rsidRPr="002C125B">
              <w:rPr>
                <w:rStyle w:val="210pt"/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2019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2020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2021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2022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25B" w:rsidRPr="002C125B" w:rsidRDefault="002C125B">
            <w:pPr>
              <w:spacing w:line="200" w:lineRule="exact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5B">
              <w:rPr>
                <w:rStyle w:val="210pt"/>
                <w:rFonts w:eastAsiaTheme="minorEastAsia"/>
                <w:sz w:val="24"/>
                <w:szCs w:val="24"/>
              </w:rPr>
              <w:t>2024</w:t>
            </w:r>
          </w:p>
        </w:tc>
      </w:tr>
      <w:tr w:rsidR="002C125B" w:rsidRPr="002C125B" w:rsidTr="002C125B">
        <w:trPr>
          <w:trHeight w:hRule="exact" w:val="34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25B" w:rsidRPr="002C125B" w:rsidRDefault="002C125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5B">
              <w:rPr>
                <w:rStyle w:val="210pt"/>
                <w:rFonts w:eastAsiaTheme="minorEastAsia"/>
                <w:sz w:val="24"/>
                <w:szCs w:val="24"/>
              </w:rPr>
              <w:t>13</w:t>
            </w:r>
          </w:p>
        </w:tc>
      </w:tr>
      <w:tr w:rsidR="002C125B" w:rsidRPr="002C125B" w:rsidTr="002C125B">
        <w:trPr>
          <w:trHeight w:hRule="exact" w:val="34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Национальный проект «Жилье и городская среда»</w:t>
            </w:r>
          </w:p>
        </w:tc>
      </w:tr>
      <w:tr w:rsidR="002C125B" w:rsidRPr="002C125B" w:rsidTr="002C125B">
        <w:trPr>
          <w:trHeight w:hRule="exact" w:val="34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1.1.</w:t>
            </w:r>
          </w:p>
        </w:tc>
        <w:tc>
          <w:tcPr>
            <w:tcW w:w="1531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Региональный проект «Формирование комфортной городской среды»</w:t>
            </w:r>
          </w:p>
        </w:tc>
      </w:tr>
      <w:tr w:rsidR="002C125B" w:rsidRPr="002C125B" w:rsidTr="002C125B">
        <w:trPr>
          <w:trHeight w:hRule="exact" w:val="125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1.1.1.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Процент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744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01.2018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25B" w:rsidRPr="002C125B" w:rsidRDefault="002C125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2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2C125B" w:rsidRPr="002C125B" w:rsidTr="002C125B">
        <w:trPr>
          <w:trHeight w:hRule="exact" w:val="52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1.1.2.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 xml:space="preserve">Среднее значение индекса качества городской среды по Российской Федерации, </w:t>
            </w:r>
            <w:r w:rsidRPr="002C125B">
              <w:rPr>
                <w:rStyle w:val="2Georgia"/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Условная единица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876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01.2019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25B" w:rsidRPr="002C125B" w:rsidRDefault="002C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2C125B" w:rsidRPr="002C125B" w:rsidTr="002C125B">
        <w:trPr>
          <w:trHeight w:hRule="exact" w:val="45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1.1.3.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Количество городов с благоприятной городской средой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Единица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642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01.2019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25B" w:rsidRPr="002C125B" w:rsidRDefault="002C1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2C125B" w:rsidRPr="002C125B" w:rsidTr="002C125B">
        <w:trPr>
          <w:trHeight w:hRule="exact" w:val="149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1.1.4.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Реализованы мероприятия по благоустройству, предусмотренные государственными (муниципальными) программами формирования современной городской среды (количество обустроенных общественных пространств), не менее ед. накопительным итогом начиная с 2019 г.*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Единица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642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01.2019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25B" w:rsidRPr="002C125B" w:rsidRDefault="002C125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2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2C125B" w:rsidRPr="002C125B" w:rsidTr="002C125B">
        <w:trPr>
          <w:trHeight w:hRule="exact" w:val="155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1.1.5.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Реализованы мероприятия по благоустройству, предусмотренные государственными (муниципальными) программами формирования современной городской среды (количество обустроенных дворовых территорий), не менее ед. накопительным итогом начиная с 2019 г.*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Единица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642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  <w:shd w:val="clear" w:color="auto" w:fill="FFFFFF"/>
              </w:rPr>
              <w:t>01.2019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C125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25B" w:rsidRPr="002C125B" w:rsidRDefault="002C125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2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2C125B" w:rsidRPr="002C125B" w:rsidTr="002C125B">
        <w:trPr>
          <w:trHeight w:hRule="exact" w:val="43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1.2.</w:t>
            </w:r>
          </w:p>
        </w:tc>
        <w:tc>
          <w:tcPr>
            <w:tcW w:w="153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Региональный проект «Жилье»</w:t>
            </w:r>
          </w:p>
        </w:tc>
      </w:tr>
      <w:tr w:rsidR="002C125B" w:rsidRPr="002C125B" w:rsidTr="002C125B">
        <w:trPr>
          <w:trHeight w:hRule="exact" w:val="57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1.2.1.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 xml:space="preserve">Объем жилищного строительства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кв. метров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055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1564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="Arial Unicode MS"/>
                <w:sz w:val="22"/>
                <w:szCs w:val="22"/>
              </w:rPr>
            </w:pPr>
            <w:r w:rsidRPr="002C125B">
              <w:rPr>
                <w:rStyle w:val="210pt"/>
                <w:rFonts w:eastAsia="Arial Unicode MS"/>
                <w:sz w:val="22"/>
                <w:szCs w:val="22"/>
              </w:rPr>
              <w:t>01.2019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1850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25B" w:rsidRPr="002C125B" w:rsidRDefault="002C125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5B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2C125B" w:rsidRPr="002C125B" w:rsidTr="002C125B">
        <w:trPr>
          <w:trHeight w:hRule="exact" w:val="69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153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</w:tr>
      <w:tr w:rsidR="002C125B" w:rsidRPr="002C125B" w:rsidTr="002C125B">
        <w:trPr>
          <w:trHeight w:hRule="exact" w:val="155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1.3.1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Количество квадратных метров, расселенных из аварийного жилищного фонда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тыс. кв. метров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058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="Arial Unicode MS"/>
                <w:sz w:val="22"/>
                <w:szCs w:val="22"/>
              </w:rPr>
            </w:pPr>
            <w:r w:rsidRPr="002C125B">
              <w:rPr>
                <w:rStyle w:val="210pt"/>
                <w:rFonts w:eastAsia="Arial Unicode MS"/>
                <w:sz w:val="22"/>
                <w:szCs w:val="22"/>
              </w:rPr>
              <w:t>01.2018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25B" w:rsidRPr="002C125B" w:rsidRDefault="002C125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5B">
              <w:rPr>
                <w:rFonts w:ascii="Times New Roman" w:hAnsi="Times New Roman" w:cs="Times New Roman"/>
                <w:sz w:val="24"/>
                <w:szCs w:val="24"/>
              </w:rPr>
              <w:t>2545,30</w:t>
            </w:r>
          </w:p>
        </w:tc>
      </w:tr>
      <w:tr w:rsidR="002C125B" w:rsidRPr="002C125B" w:rsidTr="002C125B">
        <w:trPr>
          <w:trHeight w:hRule="exact" w:val="155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1.3.2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Количество граждан, расселенных из аварийного жилищного фонда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тыс. человек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793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="Arial Unicode MS"/>
                <w:sz w:val="22"/>
                <w:szCs w:val="22"/>
              </w:rPr>
            </w:pPr>
            <w:r w:rsidRPr="002C125B">
              <w:rPr>
                <w:rStyle w:val="210pt"/>
                <w:rFonts w:eastAsia="Arial Unicode MS"/>
                <w:sz w:val="22"/>
                <w:szCs w:val="22"/>
              </w:rPr>
              <w:t>01.2018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25B" w:rsidRPr="002C125B" w:rsidRDefault="002C125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5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2C125B" w:rsidRPr="002C125B" w:rsidTr="002C125B">
        <w:trPr>
          <w:trHeight w:hRule="exact" w:val="56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153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Национальный проект «Экология»</w:t>
            </w:r>
          </w:p>
        </w:tc>
      </w:tr>
      <w:tr w:rsidR="002C125B" w:rsidRPr="002C125B" w:rsidTr="002C125B">
        <w:trPr>
          <w:trHeight w:hRule="exact" w:val="57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2.1</w:t>
            </w:r>
          </w:p>
        </w:tc>
        <w:tc>
          <w:tcPr>
            <w:tcW w:w="153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Региональный проект «Чистая вода»</w:t>
            </w:r>
          </w:p>
        </w:tc>
      </w:tr>
      <w:tr w:rsidR="002C125B" w:rsidRPr="002C125B" w:rsidTr="002C125B">
        <w:trPr>
          <w:trHeight w:hRule="exact" w:val="155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2.1.1.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Доля населения, обеспеченного</w:t>
            </w:r>
          </w:p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 xml:space="preserve">качественной питьевой водой из систем </w:t>
            </w:r>
            <w:proofErr w:type="gramStart"/>
            <w:r w:rsidRPr="002C125B">
              <w:rPr>
                <w:rStyle w:val="210pt"/>
                <w:rFonts w:eastAsiaTheme="minorEastAsia"/>
                <w:sz w:val="22"/>
                <w:szCs w:val="22"/>
              </w:rPr>
              <w:t>централизованного</w:t>
            </w:r>
            <w:proofErr w:type="gramEnd"/>
          </w:p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водоснабжения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Процент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744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="Arial Unicode MS"/>
                <w:sz w:val="22"/>
                <w:szCs w:val="22"/>
              </w:rPr>
            </w:pPr>
            <w:r w:rsidRPr="002C125B">
              <w:rPr>
                <w:rStyle w:val="210pt"/>
                <w:rFonts w:eastAsia="Arial Unicode MS"/>
                <w:sz w:val="22"/>
                <w:szCs w:val="22"/>
              </w:rPr>
              <w:t>12.17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77,7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25B" w:rsidRPr="002C125B" w:rsidRDefault="002C125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5B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2C125B" w:rsidRPr="002C125B" w:rsidTr="002C125B">
        <w:trPr>
          <w:trHeight w:hRule="exact" w:val="155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2.1.2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Доля городского населения,</w:t>
            </w:r>
          </w:p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proofErr w:type="gramStart"/>
            <w:r w:rsidRPr="002C125B">
              <w:rPr>
                <w:rStyle w:val="210pt"/>
                <w:rFonts w:eastAsiaTheme="minorEastAsia"/>
                <w:sz w:val="22"/>
                <w:szCs w:val="22"/>
              </w:rPr>
              <w:t>обеспеченного</w:t>
            </w:r>
            <w:proofErr w:type="gramEnd"/>
            <w:r w:rsidRPr="002C125B">
              <w:rPr>
                <w:rStyle w:val="210pt"/>
                <w:rFonts w:eastAsiaTheme="minorEastAsia"/>
                <w:sz w:val="22"/>
                <w:szCs w:val="22"/>
              </w:rPr>
              <w:t xml:space="preserve"> качественной питьевой водой из систем</w:t>
            </w:r>
          </w:p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централизованного водоснабжения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Процент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Theme="minorEastAsia"/>
                <w:sz w:val="22"/>
                <w:szCs w:val="22"/>
              </w:rPr>
            </w:pPr>
            <w:r w:rsidRPr="002C125B">
              <w:rPr>
                <w:rStyle w:val="210pt"/>
                <w:rFonts w:eastAsiaTheme="minorEastAsia"/>
                <w:sz w:val="22"/>
                <w:szCs w:val="22"/>
              </w:rPr>
              <w:t>744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Style w:val="210pt"/>
                <w:rFonts w:eastAsia="Arial Unicode MS"/>
                <w:sz w:val="22"/>
                <w:szCs w:val="22"/>
              </w:rPr>
            </w:pPr>
            <w:r w:rsidRPr="002C125B">
              <w:rPr>
                <w:rStyle w:val="210pt"/>
                <w:rFonts w:eastAsia="Arial Unicode MS"/>
                <w:sz w:val="22"/>
                <w:szCs w:val="22"/>
              </w:rPr>
              <w:t>12.17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125B" w:rsidRPr="002C125B" w:rsidRDefault="002C125B" w:rsidP="002C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25B"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25B" w:rsidRPr="002C125B" w:rsidRDefault="002C125B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5B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</w:tr>
    </w:tbl>
    <w:p w:rsidR="002C125B" w:rsidRPr="002C125B" w:rsidRDefault="002C125B" w:rsidP="002C125B">
      <w:pPr>
        <w:pStyle w:val="5"/>
        <w:shd w:val="clear" w:color="auto" w:fill="auto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C125B" w:rsidRPr="002C125B" w:rsidRDefault="002C125B" w:rsidP="002C125B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2C125B">
        <w:rPr>
          <w:rFonts w:ascii="Times New Roman" w:hAnsi="Times New Roman" w:cs="Times New Roman"/>
          <w:sz w:val="16"/>
          <w:szCs w:val="16"/>
        </w:rPr>
        <w:t>* - показатели по количеству благоустроенных общественных пространств и дворовых территорий будут уточняться ежегодно после актуализации органами местного самоуправления муниципальных программ формирования современной городской среды.</w:t>
      </w:r>
    </w:p>
    <w:p w:rsidR="002C125B" w:rsidRPr="002C125B" w:rsidRDefault="002C125B" w:rsidP="002C125B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2C125B" w:rsidRPr="002C125B" w:rsidRDefault="002C125B" w:rsidP="002C12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07CD" w:rsidRPr="002C125B" w:rsidRDefault="009907CD">
      <w:pPr>
        <w:rPr>
          <w:rFonts w:ascii="Times New Roman" w:hAnsi="Times New Roman" w:cs="Times New Roman"/>
          <w:sz w:val="24"/>
          <w:szCs w:val="24"/>
        </w:rPr>
      </w:pPr>
    </w:p>
    <w:sectPr w:rsidR="009907CD" w:rsidRPr="002C125B" w:rsidSect="002C125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25B"/>
    <w:rsid w:val="002C125B"/>
    <w:rsid w:val="0099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link w:val="5"/>
    <w:locked/>
    <w:rsid w:val="002C125B"/>
    <w:rPr>
      <w:b/>
      <w:bCs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2C125B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210pt">
    <w:name w:val="Основной текст (2) + 10 pt"/>
    <w:rsid w:val="002C125B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Georgia">
    <w:name w:val="Основной текст (2) + Georgia"/>
    <w:aliases w:val="9,5 pt,Курсив"/>
    <w:rsid w:val="002C125B"/>
    <w:rPr>
      <w:rFonts w:ascii="Georgia" w:eastAsia="Georgia" w:hAnsi="Georgia" w:cs="Georgia" w:hint="default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2019-07-23T13:19:00Z</dcterms:created>
  <dcterms:modified xsi:type="dcterms:W3CDTF">2019-07-23T13:21:00Z</dcterms:modified>
</cp:coreProperties>
</file>