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E23" w:rsidRPr="00A82F75" w:rsidRDefault="004A7E23" w:rsidP="00254D16">
      <w:pPr>
        <w:tabs>
          <w:tab w:val="left" w:pos="465"/>
          <w:tab w:val="center" w:pos="4960"/>
        </w:tabs>
        <w:ind w:firstLine="0"/>
        <w:jc w:val="center"/>
        <w:rPr>
          <w:b/>
          <w:sz w:val="30"/>
          <w:szCs w:val="30"/>
        </w:rPr>
      </w:pPr>
      <w:r w:rsidRPr="00A82F75">
        <w:rPr>
          <w:b/>
          <w:sz w:val="30"/>
          <w:szCs w:val="30"/>
        </w:rPr>
        <w:t>Меры поддержки бизнеса</w:t>
      </w:r>
    </w:p>
    <w:p w:rsidR="004A7E23" w:rsidRPr="00A82F75" w:rsidRDefault="004A7E23" w:rsidP="004A7E23">
      <w:pPr>
        <w:ind w:firstLine="0"/>
        <w:rPr>
          <w:b/>
          <w:sz w:val="32"/>
          <w:szCs w:val="32"/>
        </w:rPr>
      </w:pPr>
    </w:p>
    <w:p w:rsidR="004A7E23" w:rsidRPr="00A82F75" w:rsidRDefault="004A7E23" w:rsidP="004A7E23">
      <w:pPr>
        <w:ind w:firstLine="0"/>
        <w:jc w:val="center"/>
        <w:rPr>
          <w:b/>
        </w:rPr>
      </w:pPr>
      <w:r w:rsidRPr="00A82F75">
        <w:rPr>
          <w:b/>
        </w:rPr>
        <w:t>1. Меры поддержки в сфере кредитной политики, субсидирования</w:t>
      </w:r>
    </w:p>
    <w:p w:rsidR="004A7E23" w:rsidRPr="00A82F75" w:rsidRDefault="004A7E23" w:rsidP="004A7E23">
      <w:pPr>
        <w:ind w:firstLine="0"/>
        <w:rPr>
          <w:iCs/>
          <w:u w:val="single"/>
        </w:rPr>
      </w:pPr>
    </w:p>
    <w:p w:rsidR="004A7E23" w:rsidRPr="00A82F75" w:rsidRDefault="004A7E23" w:rsidP="004A7E23">
      <w:pPr>
        <w:ind w:firstLine="0"/>
        <w:jc w:val="center"/>
        <w:rPr>
          <w:iCs/>
          <w:u w:val="single"/>
        </w:rPr>
      </w:pPr>
      <w:r w:rsidRPr="00A82F75">
        <w:rPr>
          <w:iCs/>
          <w:u w:val="single"/>
        </w:rPr>
        <w:t>Льготные кредиты для малого и среднего бизнеса</w:t>
      </w:r>
    </w:p>
    <w:p w:rsidR="004A7E23" w:rsidRPr="00A82F75" w:rsidRDefault="004A7E23" w:rsidP="004A7E23">
      <w:pPr>
        <w:ind w:firstLine="0"/>
        <w:rPr>
          <w:b/>
          <w:iCs/>
        </w:rPr>
      </w:pPr>
    </w:p>
    <w:p w:rsidR="004A7E23" w:rsidRPr="00A82F75" w:rsidRDefault="004A7E23" w:rsidP="004A7E23">
      <w:pPr>
        <w:rPr>
          <w:iCs/>
        </w:rPr>
      </w:pPr>
      <w:r w:rsidRPr="00A82F75">
        <w:rPr>
          <w:iCs/>
        </w:rPr>
        <w:t>Описание меры:</w:t>
      </w:r>
    </w:p>
    <w:p w:rsidR="004A7E23" w:rsidRPr="00A82F75" w:rsidRDefault="004A7E23" w:rsidP="004A7E23">
      <w:pPr>
        <w:rPr>
          <w:iCs/>
        </w:rPr>
      </w:pPr>
      <w:r w:rsidRPr="00A82F75">
        <w:rPr>
          <w:iCs/>
        </w:rPr>
        <w:t>Субъектам малого и среднего предпринимательства будут предоставляться льготные кредиты по ставке до 15% годовых для микро- и малого бизнеса, по ставке 13,5% – для средних предприятий.</w:t>
      </w:r>
    </w:p>
    <w:p w:rsidR="004A7E23" w:rsidRPr="00A82F75" w:rsidRDefault="004A7E23" w:rsidP="004A7E23">
      <w:pPr>
        <w:rPr>
          <w:iCs/>
        </w:rPr>
      </w:pPr>
      <w:r w:rsidRPr="00A82F75">
        <w:rPr>
          <w:iCs/>
        </w:rPr>
        <w:t xml:space="preserve">Чтобы расширить доступ предпринимателей к льготным кредитам, Правительством Российской Федерации выделено дополнительное финансирование в размере 14,3 млрд рублей. </w:t>
      </w:r>
    </w:p>
    <w:p w:rsidR="004A7E23" w:rsidRPr="004C0AF5" w:rsidRDefault="004A7E23" w:rsidP="004A7E23">
      <w:pPr>
        <w:rPr>
          <w:iCs/>
        </w:rPr>
      </w:pPr>
      <w:r w:rsidRPr="00A82F75">
        <w:rPr>
          <w:iCs/>
        </w:rPr>
        <w:t>Программа льготного кредитования МСП – часть национального проекта «Малое и среднее предпринимательство и поддержка индивидуальной предпринимательской инициативы». Также</w:t>
      </w:r>
      <w:r w:rsidRPr="004C0AF5">
        <w:rPr>
          <w:iCs/>
        </w:rPr>
        <w:t xml:space="preserve"> возможностями программы пользуются индивидуальные предприниматели и самозанятые.</w:t>
      </w:r>
    </w:p>
    <w:p w:rsidR="004A7E23" w:rsidRPr="00C56B5F" w:rsidRDefault="004A7E23" w:rsidP="004A7E23">
      <w:pPr>
        <w:rPr>
          <w:iCs/>
        </w:rPr>
      </w:pPr>
      <w:r w:rsidRPr="00C56B5F">
        <w:rPr>
          <w:iCs/>
        </w:rPr>
        <w:t>Срок получения:</w:t>
      </w:r>
    </w:p>
    <w:p w:rsidR="004A7E23" w:rsidRPr="004C0AF5" w:rsidRDefault="004A7E23" w:rsidP="004A7E23">
      <w:pPr>
        <w:rPr>
          <w:iCs/>
        </w:rPr>
      </w:pPr>
      <w:r w:rsidRPr="004C0AF5">
        <w:rPr>
          <w:iCs/>
        </w:rPr>
        <w:t>2022 год</w:t>
      </w:r>
    </w:p>
    <w:p w:rsidR="004A7E23" w:rsidRPr="00C56B5F" w:rsidRDefault="004A7E23" w:rsidP="004A7E23">
      <w:pPr>
        <w:rPr>
          <w:iCs/>
        </w:rPr>
      </w:pPr>
      <w:r w:rsidRPr="00C56B5F">
        <w:rPr>
          <w:iCs/>
        </w:rPr>
        <w:t>Основание:</w:t>
      </w:r>
    </w:p>
    <w:p w:rsidR="004A7E23" w:rsidRPr="00D60A46" w:rsidRDefault="004A7E23" w:rsidP="004A7E23">
      <w:pPr>
        <w:rPr>
          <w:iCs/>
        </w:rPr>
      </w:pPr>
      <w:r w:rsidRPr="004C0AF5">
        <w:rPr>
          <w:iCs/>
        </w:rPr>
        <w:t>Распоряжения</w:t>
      </w:r>
      <w:r>
        <w:rPr>
          <w:iCs/>
        </w:rPr>
        <w:t xml:space="preserve"> Правительства Российской Федерации</w:t>
      </w:r>
      <w:r w:rsidRPr="004C0AF5">
        <w:rPr>
          <w:iCs/>
        </w:rPr>
        <w:t xml:space="preserve"> от </w:t>
      </w:r>
      <w:r>
        <w:rPr>
          <w:iCs/>
        </w:rPr>
        <w:t>18.03.2022</w:t>
      </w:r>
      <w:r w:rsidRPr="004C0AF5">
        <w:rPr>
          <w:iCs/>
        </w:rPr>
        <w:t xml:space="preserve"> №</w:t>
      </w:r>
      <w:r>
        <w:rPr>
          <w:iCs/>
        </w:rPr>
        <w:t xml:space="preserve"> 535-р и </w:t>
      </w:r>
      <w:r w:rsidRPr="004C0AF5">
        <w:rPr>
          <w:iCs/>
        </w:rPr>
        <w:t>№</w:t>
      </w:r>
      <w:r>
        <w:rPr>
          <w:iCs/>
        </w:rPr>
        <w:t xml:space="preserve"> </w:t>
      </w:r>
      <w:r w:rsidRPr="004C0AF5">
        <w:rPr>
          <w:iCs/>
        </w:rPr>
        <w:t>536-р</w:t>
      </w:r>
      <w:r w:rsidR="00FF61DE">
        <w:rPr>
          <w:iCs/>
        </w:rPr>
        <w:t>, вступили в силу 18.03.2022.</w:t>
      </w:r>
    </w:p>
    <w:p w:rsidR="004A7E23" w:rsidRDefault="004A7E23" w:rsidP="004A7E23">
      <w:pPr>
        <w:ind w:firstLine="0"/>
        <w:rPr>
          <w:iCs/>
          <w:u w:val="single"/>
        </w:rPr>
      </w:pPr>
    </w:p>
    <w:p w:rsidR="004A7E23" w:rsidRPr="00D41ECB" w:rsidRDefault="004A7E23" w:rsidP="004A7E23">
      <w:pPr>
        <w:ind w:firstLine="0"/>
        <w:jc w:val="center"/>
        <w:rPr>
          <w:iCs/>
          <w:u w:val="single"/>
        </w:rPr>
      </w:pPr>
      <w:r w:rsidRPr="00D41ECB">
        <w:rPr>
          <w:iCs/>
          <w:u w:val="single"/>
        </w:rPr>
        <w:t>Кредитные каникулы для малого и среднего бизнеса</w:t>
      </w:r>
    </w:p>
    <w:p w:rsidR="004A7E23" w:rsidRPr="00D41ECB" w:rsidRDefault="004A7E23" w:rsidP="004A7E23">
      <w:pPr>
        <w:ind w:firstLine="0"/>
        <w:rPr>
          <w:iCs/>
          <w:u w:val="single"/>
        </w:rPr>
      </w:pPr>
    </w:p>
    <w:p w:rsidR="004A7E23" w:rsidRPr="00D41ECB" w:rsidRDefault="004A7E23" w:rsidP="004A7E23">
      <w:pPr>
        <w:rPr>
          <w:iCs/>
        </w:rPr>
      </w:pPr>
      <w:r w:rsidRPr="00D41ECB">
        <w:rPr>
          <w:iCs/>
        </w:rPr>
        <w:t xml:space="preserve">Описание меры: </w:t>
      </w:r>
    </w:p>
    <w:p w:rsidR="004A7E23" w:rsidRPr="00962120" w:rsidRDefault="004A7E23" w:rsidP="004A7E23">
      <w:pPr>
        <w:rPr>
          <w:iCs/>
        </w:rPr>
      </w:pPr>
      <w:r w:rsidRPr="00962120">
        <w:rPr>
          <w:iCs/>
        </w:rPr>
        <w:t>Представители малого и среднего бизнеса в 2022 году смогут воспользоваться кредитными каникулами – взять отсрочку по возврату кредита или уменьшить размер платежей в течение льготного периода. </w:t>
      </w:r>
    </w:p>
    <w:p w:rsidR="004A7E23" w:rsidRPr="00962120" w:rsidRDefault="004A7E23" w:rsidP="004A7E23">
      <w:pPr>
        <w:rPr>
          <w:iCs/>
        </w:rPr>
      </w:pPr>
      <w:r w:rsidRPr="00962120">
        <w:rPr>
          <w:iCs/>
        </w:rPr>
        <w:t xml:space="preserve">Обратиться </w:t>
      </w:r>
      <w:r>
        <w:rPr>
          <w:iCs/>
        </w:rPr>
        <w:t xml:space="preserve">в кредитную организацию </w:t>
      </w:r>
      <w:r w:rsidRPr="00962120">
        <w:rPr>
          <w:iCs/>
        </w:rPr>
        <w:t xml:space="preserve">за получением отсрочки или уменьшением размера платежей можно до </w:t>
      </w:r>
      <w:r>
        <w:rPr>
          <w:iCs/>
        </w:rPr>
        <w:t xml:space="preserve">30.09.2022. </w:t>
      </w:r>
      <w:r w:rsidRPr="00962120">
        <w:rPr>
          <w:iCs/>
        </w:rPr>
        <w:t>Максимальный срок кредитных каникул – 6 месяцев.</w:t>
      </w:r>
    </w:p>
    <w:p w:rsidR="004A7E23" w:rsidRPr="00962120" w:rsidRDefault="004A7E23" w:rsidP="004A7E23">
      <w:pPr>
        <w:rPr>
          <w:iCs/>
        </w:rPr>
      </w:pPr>
      <w:r w:rsidRPr="00962120">
        <w:rPr>
          <w:iCs/>
        </w:rPr>
        <w:t>Предприниматель должен работать в одной из отраслей, </w:t>
      </w:r>
      <w:hyperlink r:id="rId8" w:history="1">
        <w:r w:rsidRPr="00962120">
          <w:rPr>
            <w:rStyle w:val="a4"/>
            <w:iCs/>
            <w:color w:val="auto"/>
            <w:u w:val="none"/>
          </w:rPr>
          <w:t>определенных Правительством</w:t>
        </w:r>
      </w:hyperlink>
      <w:r w:rsidRPr="00962120">
        <w:rPr>
          <w:iCs/>
        </w:rPr>
        <w:t xml:space="preserve"> </w:t>
      </w:r>
      <w:r>
        <w:rPr>
          <w:iCs/>
        </w:rPr>
        <w:t>РФ</w:t>
      </w:r>
      <w:r w:rsidRPr="00962120">
        <w:rPr>
          <w:iCs/>
        </w:rPr>
        <w:t xml:space="preserve">. В число таких отраслей вошли сельское хозяйство, наука, образование, здравоохранение, культура, гостиничный бизнес, спорт, общественное питание, информационные технологии (в том числе производство компьютеров и разработка ПО), оптовая и розничная торговля, сфера услуг. </w:t>
      </w:r>
      <w:r>
        <w:rPr>
          <w:iCs/>
        </w:rPr>
        <w:t xml:space="preserve"> </w:t>
      </w:r>
      <w:r w:rsidRPr="00962120">
        <w:rPr>
          <w:iCs/>
        </w:rPr>
        <w:t>Также в перечне – обрабатывающие производства, включая производство лекарств, продуктов питания, одежды, мебели, бытовой химии, электрического оборудования, резиновых и пластмассовых изделий – всего более 70 кодов ОКВЭД.</w:t>
      </w:r>
    </w:p>
    <w:p w:rsidR="004A7E23" w:rsidRPr="00962120" w:rsidRDefault="004A7E23" w:rsidP="004A7E23">
      <w:pPr>
        <w:rPr>
          <w:iCs/>
        </w:rPr>
      </w:pPr>
      <w:r w:rsidRPr="00962120">
        <w:rPr>
          <w:iCs/>
        </w:rPr>
        <w:t xml:space="preserve">На кредитные каникулы смогут претендовать заёмщики, которые заключили кредитный договор до </w:t>
      </w:r>
      <w:r>
        <w:rPr>
          <w:iCs/>
        </w:rPr>
        <w:t>01.03.2022. </w:t>
      </w:r>
    </w:p>
    <w:p w:rsidR="004A7E23" w:rsidRPr="00701960" w:rsidRDefault="004A7E23" w:rsidP="004A7E23">
      <w:pPr>
        <w:rPr>
          <w:iCs/>
        </w:rPr>
      </w:pPr>
      <w:r w:rsidRPr="00701960">
        <w:rPr>
          <w:iCs/>
        </w:rPr>
        <w:t>Основание:</w:t>
      </w:r>
    </w:p>
    <w:p w:rsidR="004A7E23" w:rsidRPr="00701960" w:rsidRDefault="004A7E23" w:rsidP="004A7E23">
      <w:pPr>
        <w:rPr>
          <w:iCs/>
        </w:rPr>
      </w:pPr>
      <w:r w:rsidRPr="00962120">
        <w:rPr>
          <w:iCs/>
        </w:rPr>
        <w:t xml:space="preserve">Постановление Правительства Российской Федерации от 10.03.2022 № 337 «Об утверждении перечня отраслей, в которых осуществляет деятельность </w:t>
      </w:r>
      <w:r w:rsidRPr="00962120">
        <w:rPr>
          <w:iCs/>
        </w:rPr>
        <w:lastRenderedPageBreak/>
        <w:t>заемщик, указанный в части 1 статьи 7 Федерального закона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w:t>
      </w:r>
      <w:r>
        <w:rPr>
          <w:iCs/>
        </w:rPr>
        <w:t>итного договора, договора займа»</w:t>
      </w:r>
      <w:r w:rsidRPr="00962120">
        <w:rPr>
          <w:iCs/>
        </w:rPr>
        <w:t xml:space="preserve"> и о признании утратившими силу отдельных положений некоторых актов Правительства Российской Федерации», вступил</w:t>
      </w:r>
      <w:r>
        <w:rPr>
          <w:iCs/>
        </w:rPr>
        <w:t>о</w:t>
      </w:r>
      <w:r w:rsidRPr="00962120">
        <w:rPr>
          <w:iCs/>
        </w:rPr>
        <w:t xml:space="preserve"> в си</w:t>
      </w:r>
      <w:r>
        <w:rPr>
          <w:iCs/>
        </w:rPr>
        <w:t>лу 11.03.2022.</w:t>
      </w:r>
    </w:p>
    <w:p w:rsidR="004A7E23" w:rsidRDefault="004A7E23" w:rsidP="004A7E23">
      <w:pPr>
        <w:ind w:firstLine="0"/>
        <w:rPr>
          <w:b/>
        </w:rPr>
      </w:pPr>
    </w:p>
    <w:p w:rsidR="004A7E23" w:rsidRPr="00BA1150" w:rsidRDefault="004A7E23" w:rsidP="004A7E23">
      <w:pPr>
        <w:ind w:firstLine="0"/>
        <w:jc w:val="center"/>
        <w:rPr>
          <w:u w:val="single"/>
        </w:rPr>
      </w:pPr>
      <w:r w:rsidRPr="00BA1150">
        <w:rPr>
          <w:u w:val="single"/>
        </w:rPr>
        <w:t>Льготные кредиты застройщикам</w:t>
      </w:r>
    </w:p>
    <w:p w:rsidR="004A7E23" w:rsidRDefault="004A7E23" w:rsidP="004A7E23">
      <w:pPr>
        <w:ind w:firstLine="0"/>
        <w:rPr>
          <w:b/>
        </w:rPr>
      </w:pPr>
    </w:p>
    <w:p w:rsidR="004A7E23" w:rsidRPr="00BA1150" w:rsidRDefault="004A7E23" w:rsidP="004A7E23">
      <w:r w:rsidRPr="00BA1150">
        <w:t>Описание меры:</w:t>
      </w:r>
    </w:p>
    <w:p w:rsidR="004A7E23" w:rsidRPr="00D75C14" w:rsidRDefault="004A7E23" w:rsidP="004A7E23">
      <w:r w:rsidRPr="00D75C14">
        <w:t>Компании, занимающиеся жилищным строительством, смогут рассчитывать на субсидирование</w:t>
      </w:r>
      <w:r>
        <w:t xml:space="preserve"> процентной ставки по кредитам. </w:t>
      </w:r>
      <w:r w:rsidRPr="00D75C14">
        <w:t>Механизм господдержки подразумевает готовность банков предоставлять застройщикам кредиты по ставке не выше 15% годовых. В этом случае на возмещение недополученных доходов банку будет выделяться субсидия, покрывающая 7,5% ставки. </w:t>
      </w:r>
    </w:p>
    <w:p w:rsidR="004A7E23" w:rsidRDefault="004A7E23" w:rsidP="004A7E23">
      <w:r w:rsidRPr="00D75C14">
        <w:t xml:space="preserve">Правила будут распространяться на кредиты, оформленные до </w:t>
      </w:r>
      <w:r>
        <w:t>31.12.2023.</w:t>
      </w:r>
    </w:p>
    <w:p w:rsidR="004A7E23" w:rsidRPr="00BA1150" w:rsidRDefault="004A7E23" w:rsidP="004A7E23">
      <w:r w:rsidRPr="00BA1150">
        <w:t>Основание:</w:t>
      </w:r>
    </w:p>
    <w:p w:rsidR="004A7E23" w:rsidRDefault="004A7E23" w:rsidP="004A7E23">
      <w:r w:rsidRPr="00D75C14">
        <w:t xml:space="preserve">Постановление Правительства </w:t>
      </w:r>
      <w:r>
        <w:t>Российской Федерации от 31.03.2022 №</w:t>
      </w:r>
      <w:r w:rsidRPr="00D75C14">
        <w:t xml:space="preserve"> 534</w:t>
      </w:r>
      <w:r>
        <w:t xml:space="preserve"> «</w:t>
      </w:r>
      <w:r w:rsidRPr="00D75C14">
        <w:t xml:space="preserve">О внесении изменений в постановление Правительства Российской </w:t>
      </w:r>
      <w:r>
        <w:t>Федерации от 30 апреля 2020 г. № 629», вступило в силу 01.04.2022.</w:t>
      </w:r>
    </w:p>
    <w:p w:rsidR="004A7E23" w:rsidRDefault="004A7E23" w:rsidP="004A7E23">
      <w:pPr>
        <w:ind w:firstLine="0"/>
        <w:jc w:val="center"/>
        <w:rPr>
          <w:u w:val="single"/>
        </w:rPr>
      </w:pPr>
    </w:p>
    <w:p w:rsidR="004A7E23" w:rsidRPr="00771BC0" w:rsidRDefault="004A7E23" w:rsidP="004A7E23">
      <w:pPr>
        <w:ind w:firstLine="0"/>
        <w:jc w:val="center"/>
        <w:rPr>
          <w:u w:val="single"/>
        </w:rPr>
      </w:pPr>
      <w:r w:rsidRPr="00771BC0">
        <w:rPr>
          <w:u w:val="single"/>
        </w:rPr>
        <w:t>Льготные кредиты и гранты для IT-компаний</w:t>
      </w:r>
    </w:p>
    <w:p w:rsidR="004A7E23" w:rsidRDefault="004A7E23" w:rsidP="004A7E23">
      <w:pPr>
        <w:ind w:firstLine="0"/>
        <w:rPr>
          <w:b/>
        </w:rPr>
      </w:pPr>
    </w:p>
    <w:p w:rsidR="004A7E23" w:rsidRPr="00771BC0" w:rsidRDefault="004A7E23" w:rsidP="004A7E23">
      <w:r w:rsidRPr="00771BC0">
        <w:t>Описание меры:</w:t>
      </w:r>
    </w:p>
    <w:p w:rsidR="004A7E23" w:rsidRPr="00CC1D49" w:rsidRDefault="004A7E23" w:rsidP="004A7E23">
      <w:r w:rsidRPr="00CC1D49">
        <w:t xml:space="preserve">Из резервного фонда Правительства </w:t>
      </w:r>
      <w:r>
        <w:t xml:space="preserve">Российской Федерации </w:t>
      </w:r>
      <w:r w:rsidRPr="00CC1D49">
        <w:t xml:space="preserve">выделено финансирование на субсидирование процентной ставки по кредитам для компаний, работающих в сфере цифровых технологий, – она не должна превышать 3%. Это позволит обеспечить льготы для реализации как минимум 75 проектов по цифровой трансформации. </w:t>
      </w:r>
    </w:p>
    <w:p w:rsidR="004A7E23" w:rsidRPr="00CC1D49" w:rsidRDefault="004A7E23" w:rsidP="004A7E23">
      <w:r w:rsidRPr="00CC1D49">
        <w:t>Также увеличены максимальные размеры грантов, предоставляемых на реализацию проектов. </w:t>
      </w:r>
    </w:p>
    <w:p w:rsidR="004A7E23" w:rsidRPr="00771BC0" w:rsidRDefault="004A7E23" w:rsidP="004A7E23">
      <w:r w:rsidRPr="00771BC0">
        <w:t>Срок получения:</w:t>
      </w:r>
    </w:p>
    <w:p w:rsidR="004A7E23" w:rsidRPr="00CC1D49" w:rsidRDefault="004A7E23" w:rsidP="004A7E23">
      <w:r w:rsidRPr="00CC1D49">
        <w:t>2022 год</w:t>
      </w:r>
    </w:p>
    <w:p w:rsidR="004A7E23" w:rsidRPr="00771BC0" w:rsidRDefault="004A7E23" w:rsidP="004A7E23">
      <w:r w:rsidRPr="00771BC0">
        <w:t>Основание:</w:t>
      </w:r>
    </w:p>
    <w:p w:rsidR="004A7E23" w:rsidRDefault="004A7E23" w:rsidP="004A7E23">
      <w:pPr>
        <w:rPr>
          <w:iCs/>
        </w:rPr>
      </w:pPr>
      <w:r w:rsidRPr="00CC1D49">
        <w:rPr>
          <w:iCs/>
        </w:rPr>
        <w:t>Указ Президента Российской Федерации от 02.03.2022 № 83 «О мерах по обеспечению ускоренного развития отрасли информационных технологий в Российской Федерации</w:t>
      </w:r>
      <w:r>
        <w:rPr>
          <w:iCs/>
        </w:rPr>
        <w:t>», вступил в силу 02.03.2022;</w:t>
      </w:r>
    </w:p>
    <w:p w:rsidR="004A7E23" w:rsidRPr="00771BC0" w:rsidRDefault="004A7E23" w:rsidP="004A7E23">
      <w:pPr>
        <w:rPr>
          <w:iCs/>
        </w:rPr>
      </w:pPr>
      <w:r w:rsidRPr="00CC1D49">
        <w:rPr>
          <w:iCs/>
        </w:rPr>
        <w:t>Распоряжение Правительства Российской Федерации от 01.04.2022 №</w:t>
      </w:r>
      <w:r>
        <w:rPr>
          <w:iCs/>
        </w:rPr>
        <w:t xml:space="preserve"> </w:t>
      </w:r>
      <w:r w:rsidRPr="00CC1D49">
        <w:rPr>
          <w:iCs/>
        </w:rPr>
        <w:t>714-р</w:t>
      </w:r>
      <w:r>
        <w:rPr>
          <w:iCs/>
        </w:rPr>
        <w:t>, вступило в силу 01.04.2022.</w:t>
      </w:r>
    </w:p>
    <w:p w:rsidR="004A7E23" w:rsidRDefault="004A7E23" w:rsidP="00254D16">
      <w:pPr>
        <w:ind w:firstLine="0"/>
      </w:pPr>
    </w:p>
    <w:p w:rsidR="00254D16" w:rsidRDefault="00254D16" w:rsidP="004A7E23">
      <w:pPr>
        <w:ind w:firstLine="0"/>
        <w:jc w:val="center"/>
        <w:rPr>
          <w:iCs/>
          <w:u w:val="single"/>
        </w:rPr>
      </w:pPr>
    </w:p>
    <w:p w:rsidR="00254D16" w:rsidRDefault="00254D16" w:rsidP="004A7E23">
      <w:pPr>
        <w:ind w:firstLine="0"/>
        <w:jc w:val="center"/>
        <w:rPr>
          <w:iCs/>
          <w:u w:val="single"/>
        </w:rPr>
      </w:pPr>
    </w:p>
    <w:p w:rsidR="00254D16" w:rsidRDefault="00254D16" w:rsidP="004A7E23">
      <w:pPr>
        <w:ind w:firstLine="0"/>
        <w:jc w:val="center"/>
        <w:rPr>
          <w:iCs/>
          <w:u w:val="single"/>
        </w:rPr>
      </w:pPr>
    </w:p>
    <w:p w:rsidR="00254D16" w:rsidRDefault="00254D16" w:rsidP="004A7E23">
      <w:pPr>
        <w:ind w:firstLine="0"/>
        <w:jc w:val="center"/>
        <w:rPr>
          <w:iCs/>
          <w:u w:val="single"/>
        </w:rPr>
      </w:pPr>
    </w:p>
    <w:p w:rsidR="004A7E23" w:rsidRPr="003043E1" w:rsidRDefault="004A7E23" w:rsidP="004A7E23">
      <w:pPr>
        <w:ind w:firstLine="0"/>
        <w:jc w:val="center"/>
        <w:rPr>
          <w:iCs/>
          <w:u w:val="single"/>
        </w:rPr>
      </w:pPr>
      <w:r w:rsidRPr="003043E1">
        <w:rPr>
          <w:iCs/>
          <w:u w:val="single"/>
        </w:rPr>
        <w:lastRenderedPageBreak/>
        <w:t>Субсидии бизнесу на трудоустройство молодежи</w:t>
      </w:r>
    </w:p>
    <w:p w:rsidR="004A7E23" w:rsidRDefault="004A7E23" w:rsidP="004A7E23">
      <w:pPr>
        <w:ind w:firstLine="0"/>
        <w:rPr>
          <w:b/>
          <w:iCs/>
        </w:rPr>
      </w:pPr>
    </w:p>
    <w:p w:rsidR="004A7E23" w:rsidRPr="003043E1" w:rsidRDefault="004A7E23" w:rsidP="004A7E23">
      <w:pPr>
        <w:rPr>
          <w:iCs/>
        </w:rPr>
      </w:pPr>
      <w:r w:rsidRPr="003043E1">
        <w:rPr>
          <w:iCs/>
        </w:rPr>
        <w:t>Описание меры:</w:t>
      </w:r>
    </w:p>
    <w:p w:rsidR="004A7E23" w:rsidRPr="003D0DE8" w:rsidRDefault="004A7E23" w:rsidP="004A7E23">
      <w:pPr>
        <w:rPr>
          <w:iCs/>
        </w:rPr>
      </w:pPr>
      <w:r w:rsidRPr="003D0DE8">
        <w:rPr>
          <w:iCs/>
        </w:rPr>
        <w:t>Работодатель может получить господдержку в рамках программы субсидирования найма при трудоустройстве молодых людей, испытывающих</w:t>
      </w:r>
      <w:r>
        <w:rPr>
          <w:iCs/>
        </w:rPr>
        <w:t xml:space="preserve"> сложности при трудоустройстве. </w:t>
      </w:r>
      <w:r w:rsidRPr="003D0DE8">
        <w:rPr>
          <w:iCs/>
        </w:rPr>
        <w:t>Речь идёт о молодёжи до 30 лет без профессионального образования, соискателях в возрасте до 30 лет с несовершеннолетними детьми, гражданах с инвалидностью до 30 лет, детях-сиротах, и тех, кто состоит или состоял на учёте в комиссии по делам несовершеннолетних.</w:t>
      </w:r>
    </w:p>
    <w:p w:rsidR="004A7E23" w:rsidRPr="003D0DE8" w:rsidRDefault="004A7E23" w:rsidP="004A7E23">
      <w:pPr>
        <w:rPr>
          <w:iCs/>
        </w:rPr>
      </w:pPr>
      <w:r w:rsidRPr="003D0DE8">
        <w:rPr>
          <w:iCs/>
        </w:rPr>
        <w:t>Субсидия будет равна трём минимальным размерам оплаты труда, увеличенным на районный коэффициент, сумму страховых взносов и количество трудоустроенных.</w:t>
      </w:r>
    </w:p>
    <w:p w:rsidR="004A7E23" w:rsidRPr="00194A64" w:rsidRDefault="004A7E23" w:rsidP="004A7E23">
      <w:pPr>
        <w:rPr>
          <w:iCs/>
        </w:rPr>
      </w:pPr>
      <w:r w:rsidRPr="00194A64">
        <w:rPr>
          <w:iCs/>
        </w:rPr>
        <w:t>Срок получения:</w:t>
      </w:r>
    </w:p>
    <w:p w:rsidR="004A7E23" w:rsidRPr="003D0DE8" w:rsidRDefault="004A7E23" w:rsidP="004A7E23">
      <w:pPr>
        <w:rPr>
          <w:iCs/>
        </w:rPr>
      </w:pPr>
      <w:r w:rsidRPr="003D0DE8">
        <w:rPr>
          <w:iCs/>
        </w:rPr>
        <w:t>2022 год</w:t>
      </w:r>
    </w:p>
    <w:p w:rsidR="004A7E23" w:rsidRPr="003D0DE8" w:rsidRDefault="004A7E23" w:rsidP="004A7E23">
      <w:pPr>
        <w:rPr>
          <w:iCs/>
        </w:rPr>
      </w:pPr>
      <w:r w:rsidRPr="003D0DE8">
        <w:rPr>
          <w:iCs/>
        </w:rPr>
        <w:t>Первый платёж работодатель получит через месяц после трудоустройства соискателя, второй – через три месяца, третий – через шесть месяцев.</w:t>
      </w:r>
    </w:p>
    <w:p w:rsidR="004A7E23" w:rsidRPr="00194A64" w:rsidRDefault="004A7E23" w:rsidP="004A7E23">
      <w:pPr>
        <w:rPr>
          <w:iCs/>
        </w:rPr>
      </w:pPr>
      <w:r w:rsidRPr="00194A64">
        <w:rPr>
          <w:iCs/>
        </w:rPr>
        <w:t>Основание:</w:t>
      </w:r>
    </w:p>
    <w:p w:rsidR="004A7E23" w:rsidRPr="003D0DE8" w:rsidRDefault="004A7E23" w:rsidP="004A7E23">
      <w:pPr>
        <w:rPr>
          <w:iCs/>
        </w:rPr>
      </w:pPr>
      <w:r w:rsidRPr="003D0DE8">
        <w:rPr>
          <w:iCs/>
        </w:rPr>
        <w:t>Постановление Правительства Российской Федерации от 18.03.2022 № 398 «О внесении изменений в постановление Правительства Российской Федерации от 13 марта 2021 г. № 362», вступило в силу 21.03.2022.</w:t>
      </w:r>
    </w:p>
    <w:p w:rsidR="004A7E23" w:rsidRDefault="004A7E23" w:rsidP="004A7E23">
      <w:pPr>
        <w:ind w:firstLine="0"/>
        <w:rPr>
          <w:u w:val="single"/>
        </w:rPr>
      </w:pPr>
    </w:p>
    <w:p w:rsidR="004A7E23" w:rsidRPr="006F15A1" w:rsidRDefault="004A7E23" w:rsidP="004A7E23">
      <w:pPr>
        <w:ind w:firstLine="0"/>
        <w:jc w:val="center"/>
        <w:rPr>
          <w:u w:val="single"/>
        </w:rPr>
      </w:pPr>
      <w:r w:rsidRPr="006F15A1">
        <w:rPr>
          <w:u w:val="single"/>
        </w:rPr>
        <w:t>Гранты на создание комплектующих</w:t>
      </w:r>
      <w:r w:rsidRPr="00C56B5F">
        <w:t xml:space="preserve"> </w:t>
      </w:r>
      <w:r w:rsidRPr="00C56B5F">
        <w:rPr>
          <w:u w:val="single"/>
        </w:rPr>
        <w:t>для различных отраслей промышленности</w:t>
      </w:r>
    </w:p>
    <w:p w:rsidR="004A7E23" w:rsidRDefault="004A7E23" w:rsidP="004A7E23">
      <w:pPr>
        <w:ind w:firstLine="0"/>
        <w:rPr>
          <w:b/>
        </w:rPr>
      </w:pPr>
    </w:p>
    <w:p w:rsidR="004A7E23" w:rsidRPr="00462631" w:rsidRDefault="004A7E23" w:rsidP="004A7E23">
      <w:r w:rsidRPr="00462631">
        <w:t>Описание меры:</w:t>
      </w:r>
    </w:p>
    <w:p w:rsidR="004A7E23" w:rsidRPr="005E0722" w:rsidRDefault="004A7E23" w:rsidP="004A7E23">
      <w:r w:rsidRPr="005E0722">
        <w:t xml:space="preserve">Увеличена доля государственного финансирования в грантах на создание отечественных комплектующих для различных отраслей промышленности. </w:t>
      </w:r>
      <w:r>
        <w:t>Ранее</w:t>
      </w:r>
      <w:r w:rsidRPr="005E0722">
        <w:t xml:space="preserve"> для получения гранта от АНО «Агентство по технологическому развитию» разработчик должен был привлечь не менее 20% собственных средств под </w:t>
      </w:r>
      <w:r>
        <w:t>реализацию конкретного проекта. В настоящее время данное</w:t>
      </w:r>
      <w:r w:rsidRPr="005E0722">
        <w:t xml:space="preserve"> условие снимается. Государство в лице агентства готово выделить до 100% финансирования на создание российских аналогов комплектующих. </w:t>
      </w:r>
    </w:p>
    <w:p w:rsidR="004A7E23" w:rsidRPr="00411C32" w:rsidRDefault="004A7E23" w:rsidP="004A7E23">
      <w:r w:rsidRPr="00411C32">
        <w:t>Срок получения:</w:t>
      </w:r>
    </w:p>
    <w:p w:rsidR="004A7E23" w:rsidRDefault="004A7E23" w:rsidP="004A7E23">
      <w:r w:rsidRPr="005E0722">
        <w:t>2022 год</w:t>
      </w:r>
    </w:p>
    <w:p w:rsidR="004A7E23" w:rsidRPr="00411C32" w:rsidRDefault="004A7E23" w:rsidP="004A7E23">
      <w:r w:rsidRPr="00411C32">
        <w:t>Основание:</w:t>
      </w:r>
    </w:p>
    <w:p w:rsidR="004A7E23" w:rsidRPr="00585463" w:rsidRDefault="004A7E23" w:rsidP="004A7E23">
      <w:r w:rsidRPr="00585463">
        <w:t xml:space="preserve">Постановление Правительства Российской Федерации от 31.03.2022 № </w:t>
      </w:r>
      <w:r>
        <w:t xml:space="preserve">522 «О внесении изменений в </w:t>
      </w:r>
      <w:r w:rsidRPr="00585463">
        <w:t>Правила предоставления субсидии из федерального бюджета автоном</w:t>
      </w:r>
      <w:r>
        <w:t>ной некоммерческой организации «</w:t>
      </w:r>
      <w:r w:rsidRPr="00585463">
        <w:t xml:space="preserve">Агентство по технологическому </w:t>
      </w:r>
      <w:r>
        <w:t>развитию»</w:t>
      </w:r>
      <w:r w:rsidRPr="00585463">
        <w:t xml:space="preserve"> на поддержку проектов, предусматривающих разработку конструкторской документации на комплектующие изделия, необходимые для отраслей промышленности</w:t>
      </w:r>
      <w:r>
        <w:t>», вступает в силу с 12.04.2022.</w:t>
      </w:r>
    </w:p>
    <w:p w:rsidR="004A7E23" w:rsidRDefault="004A7E23" w:rsidP="004A7E23">
      <w:pPr>
        <w:ind w:firstLine="0"/>
      </w:pPr>
    </w:p>
    <w:p w:rsidR="004A7E23" w:rsidRDefault="004A7E23" w:rsidP="004A7E23">
      <w:pPr>
        <w:ind w:firstLine="0"/>
        <w:jc w:val="center"/>
        <w:rPr>
          <w:iCs/>
          <w:u w:val="single"/>
        </w:rPr>
      </w:pPr>
    </w:p>
    <w:p w:rsidR="004A7E23" w:rsidRDefault="004A7E23" w:rsidP="004A7E23">
      <w:pPr>
        <w:ind w:firstLine="0"/>
        <w:jc w:val="center"/>
        <w:rPr>
          <w:iCs/>
          <w:u w:val="single"/>
        </w:rPr>
      </w:pPr>
    </w:p>
    <w:p w:rsidR="004A7E23" w:rsidRPr="007764FE" w:rsidRDefault="004A7E23" w:rsidP="004A7E23">
      <w:pPr>
        <w:ind w:firstLine="0"/>
        <w:jc w:val="center"/>
        <w:rPr>
          <w:iCs/>
          <w:u w:val="single"/>
        </w:rPr>
      </w:pPr>
      <w:r w:rsidRPr="007764FE">
        <w:rPr>
          <w:iCs/>
          <w:u w:val="single"/>
        </w:rPr>
        <w:lastRenderedPageBreak/>
        <w:t>Гранты молодым предпринимателям</w:t>
      </w:r>
    </w:p>
    <w:p w:rsidR="004A7E23" w:rsidRDefault="004A7E23" w:rsidP="004A7E23">
      <w:pPr>
        <w:ind w:firstLine="0"/>
        <w:rPr>
          <w:b/>
          <w:iCs/>
        </w:rPr>
      </w:pPr>
    </w:p>
    <w:p w:rsidR="004A7E23" w:rsidRPr="007764FE" w:rsidRDefault="004A7E23" w:rsidP="004A7E23">
      <w:pPr>
        <w:rPr>
          <w:iCs/>
        </w:rPr>
      </w:pPr>
      <w:r w:rsidRPr="007764FE">
        <w:rPr>
          <w:iCs/>
        </w:rPr>
        <w:t>Описание меры:</w:t>
      </w:r>
    </w:p>
    <w:p w:rsidR="004A7E23" w:rsidRPr="00AB799B" w:rsidRDefault="004A7E23" w:rsidP="004A7E23">
      <w:pPr>
        <w:rPr>
          <w:iCs/>
        </w:rPr>
      </w:pPr>
      <w:r w:rsidRPr="00AB799B">
        <w:rPr>
          <w:iCs/>
        </w:rPr>
        <w:t>Гранты на создание или развитие своих проектов могут получить ИП и юридические лица, основанные предпринимателями в возрасте от 14 до 25 лет (включительно). При этом, если речь о юр</w:t>
      </w:r>
      <w:r>
        <w:rPr>
          <w:iCs/>
        </w:rPr>
        <w:t xml:space="preserve">идическом </w:t>
      </w:r>
      <w:r w:rsidRPr="00AB799B">
        <w:rPr>
          <w:iCs/>
        </w:rPr>
        <w:t xml:space="preserve">лице, то </w:t>
      </w:r>
      <w:r>
        <w:rPr>
          <w:iCs/>
        </w:rPr>
        <w:t>указанные лица</w:t>
      </w:r>
      <w:r w:rsidRPr="00AB799B">
        <w:rPr>
          <w:iCs/>
        </w:rPr>
        <w:t xml:space="preserve"> </w:t>
      </w:r>
      <w:r>
        <w:rPr>
          <w:iCs/>
        </w:rPr>
        <w:t>должны</w:t>
      </w:r>
      <w:r w:rsidRPr="00AB799B">
        <w:rPr>
          <w:iCs/>
        </w:rPr>
        <w:t xml:space="preserve"> владеть долей в компании не менее 50%.</w:t>
      </w:r>
    </w:p>
    <w:p w:rsidR="004A7E23" w:rsidRPr="00AB799B" w:rsidRDefault="004A7E23" w:rsidP="004A7E23">
      <w:pPr>
        <w:rPr>
          <w:iCs/>
        </w:rPr>
      </w:pPr>
      <w:r w:rsidRPr="00AB799B">
        <w:rPr>
          <w:iCs/>
        </w:rPr>
        <w:t>Размеры грантов составят от 100 до 500 тыс. рублей и до 1 млн рублей, если молодой предприниматель ведёт деятельность в Арктической зоне.</w:t>
      </w:r>
    </w:p>
    <w:p w:rsidR="004A7E23" w:rsidRPr="00AB799B" w:rsidRDefault="004A7E23" w:rsidP="004A7E23">
      <w:pPr>
        <w:rPr>
          <w:iCs/>
        </w:rPr>
      </w:pPr>
      <w:r w:rsidRPr="00AB799B">
        <w:rPr>
          <w:iCs/>
        </w:rPr>
        <w:t xml:space="preserve">Грант можно потратить на реализацию бизнес-проекта, в том числе на аренду и ремонт помещения, приобретение ПО, оргтехники, оборудования (если проект предполагает создание небольшого производства), оплату первых взносов по договорам лизинга, услуг связи и т.п. </w:t>
      </w:r>
    </w:p>
    <w:p w:rsidR="004A7E23" w:rsidRDefault="004A7E23" w:rsidP="004A7E23">
      <w:pPr>
        <w:rPr>
          <w:iCs/>
        </w:rPr>
      </w:pPr>
      <w:r w:rsidRPr="00AB799B">
        <w:rPr>
          <w:iCs/>
        </w:rPr>
        <w:t xml:space="preserve">Условия получения: </w:t>
      </w:r>
    </w:p>
    <w:p w:rsidR="004A7E23" w:rsidRDefault="004A7E23" w:rsidP="004A7E23">
      <w:pPr>
        <w:rPr>
          <w:iCs/>
        </w:rPr>
      </w:pPr>
      <w:r>
        <w:rPr>
          <w:iCs/>
        </w:rPr>
        <w:t>- п</w:t>
      </w:r>
      <w:r w:rsidRPr="00AB799B">
        <w:rPr>
          <w:iCs/>
        </w:rPr>
        <w:t xml:space="preserve">рохождение бесплатного обучения в центре «Мой бизнес» по основам предпринимательской деятельности </w:t>
      </w:r>
    </w:p>
    <w:p w:rsidR="004A7E23" w:rsidRPr="00AB799B" w:rsidRDefault="004A7E23" w:rsidP="004A7E23">
      <w:pPr>
        <w:rPr>
          <w:iCs/>
        </w:rPr>
      </w:pPr>
      <w:r>
        <w:rPr>
          <w:iCs/>
        </w:rPr>
        <w:t>- д</w:t>
      </w:r>
      <w:r w:rsidRPr="00AB799B">
        <w:rPr>
          <w:iCs/>
        </w:rPr>
        <w:t xml:space="preserve">лительность обучения – не менее 16 часов. Если субъект МСП уже обучился по программе центра или «Корпорации </w:t>
      </w:r>
      <w:r>
        <w:rPr>
          <w:iCs/>
        </w:rPr>
        <w:t>МСП» не позднее, чем год назад,</w:t>
      </w:r>
      <w:r w:rsidRPr="00AB799B">
        <w:rPr>
          <w:iCs/>
        </w:rPr>
        <w:t xml:space="preserve"> то он может использовать полученный сертификат для участия в конкурсе на получение гранта</w:t>
      </w:r>
      <w:r>
        <w:rPr>
          <w:iCs/>
        </w:rPr>
        <w:t>.</w:t>
      </w:r>
    </w:p>
    <w:p w:rsidR="004A7E23" w:rsidRDefault="004A7E23" w:rsidP="004A7E23">
      <w:pPr>
        <w:rPr>
          <w:iCs/>
        </w:rPr>
      </w:pPr>
      <w:r>
        <w:rPr>
          <w:iCs/>
        </w:rPr>
        <w:t>- с</w:t>
      </w:r>
      <w:r w:rsidRPr="00AB799B">
        <w:rPr>
          <w:iCs/>
        </w:rPr>
        <w:t>офинансирование не</w:t>
      </w:r>
      <w:r>
        <w:rPr>
          <w:iCs/>
        </w:rPr>
        <w:t xml:space="preserve"> менее 25% от стоимости проекта.</w:t>
      </w:r>
    </w:p>
    <w:p w:rsidR="004A7E23" w:rsidRPr="007764FE" w:rsidRDefault="004A7E23" w:rsidP="004A7E23">
      <w:pPr>
        <w:rPr>
          <w:iCs/>
        </w:rPr>
      </w:pPr>
      <w:r w:rsidRPr="007764FE">
        <w:rPr>
          <w:iCs/>
        </w:rPr>
        <w:t>Срок получения:</w:t>
      </w:r>
    </w:p>
    <w:p w:rsidR="004A7E23" w:rsidRDefault="004A7E23" w:rsidP="004A7E23">
      <w:pPr>
        <w:rPr>
          <w:iCs/>
        </w:rPr>
      </w:pPr>
      <w:r>
        <w:rPr>
          <w:iCs/>
        </w:rPr>
        <w:t>с</w:t>
      </w:r>
      <w:r w:rsidRPr="00AB799B">
        <w:rPr>
          <w:iCs/>
        </w:rPr>
        <w:t xml:space="preserve"> середины 2022 года</w:t>
      </w:r>
    </w:p>
    <w:p w:rsidR="004A7E23" w:rsidRPr="007764FE" w:rsidRDefault="004A7E23" w:rsidP="004A7E23">
      <w:pPr>
        <w:rPr>
          <w:iCs/>
        </w:rPr>
      </w:pPr>
      <w:r w:rsidRPr="007764FE">
        <w:rPr>
          <w:iCs/>
        </w:rPr>
        <w:t>Основание:</w:t>
      </w:r>
    </w:p>
    <w:p w:rsidR="004A7E23" w:rsidRDefault="004A7E23" w:rsidP="004A7E23">
      <w:pPr>
        <w:rPr>
          <w:iCs/>
        </w:rPr>
      </w:pPr>
      <w:r w:rsidRPr="00AB799B">
        <w:rPr>
          <w:iCs/>
        </w:rPr>
        <w:t xml:space="preserve">Постановление Правительства </w:t>
      </w:r>
      <w:r>
        <w:rPr>
          <w:iCs/>
        </w:rPr>
        <w:t xml:space="preserve">Российской Федерации от 19.03.2022 № </w:t>
      </w:r>
      <w:r w:rsidRPr="00AB799B">
        <w:rPr>
          <w:iCs/>
        </w:rPr>
        <w:t>413</w:t>
      </w:r>
      <w:r>
        <w:rPr>
          <w:iCs/>
        </w:rPr>
        <w:t xml:space="preserve"> «</w:t>
      </w:r>
      <w:r w:rsidRPr="00AB799B">
        <w:rPr>
          <w:iCs/>
        </w:rPr>
        <w:t>О в</w:t>
      </w:r>
      <w:r>
        <w:rPr>
          <w:iCs/>
        </w:rPr>
        <w:t>несении изменений в приложение №</w:t>
      </w:r>
      <w:r w:rsidRPr="00AB799B">
        <w:rPr>
          <w:iCs/>
        </w:rPr>
        <w:t xml:space="preserve"> 35 к государственной </w:t>
      </w:r>
      <w:r>
        <w:rPr>
          <w:iCs/>
        </w:rPr>
        <w:t>программе Российской Федерации «</w:t>
      </w:r>
      <w:r w:rsidRPr="00AB799B">
        <w:rPr>
          <w:iCs/>
        </w:rPr>
        <w:t>Экономическое раз</w:t>
      </w:r>
      <w:r>
        <w:rPr>
          <w:iCs/>
        </w:rPr>
        <w:t>витие и инновационная экономика», вступило в силу 24.03.2022.</w:t>
      </w:r>
    </w:p>
    <w:p w:rsidR="004A7E23" w:rsidRDefault="004A7E23" w:rsidP="004A7E23">
      <w:pPr>
        <w:ind w:firstLine="0"/>
        <w:rPr>
          <w:iCs/>
          <w:u w:val="single"/>
        </w:rPr>
      </w:pPr>
    </w:p>
    <w:p w:rsidR="004A7E23" w:rsidRPr="003B6B66" w:rsidRDefault="004A7E23" w:rsidP="004A7E23">
      <w:pPr>
        <w:ind w:firstLine="0"/>
        <w:jc w:val="center"/>
        <w:rPr>
          <w:iCs/>
          <w:u w:val="single"/>
        </w:rPr>
      </w:pPr>
      <w:r w:rsidRPr="003B6B66">
        <w:rPr>
          <w:iCs/>
          <w:u w:val="single"/>
        </w:rPr>
        <w:t>Поддержка промышленных предприятий</w:t>
      </w:r>
    </w:p>
    <w:p w:rsidR="004A7E23" w:rsidRDefault="004A7E23" w:rsidP="004A7E23">
      <w:pPr>
        <w:ind w:firstLine="0"/>
        <w:rPr>
          <w:b/>
          <w:iCs/>
        </w:rPr>
      </w:pPr>
    </w:p>
    <w:p w:rsidR="004A7E23" w:rsidRPr="003B6B66" w:rsidRDefault="004A7E23" w:rsidP="004A7E23">
      <w:pPr>
        <w:rPr>
          <w:iCs/>
        </w:rPr>
      </w:pPr>
      <w:r w:rsidRPr="003B6B66">
        <w:rPr>
          <w:iCs/>
        </w:rPr>
        <w:t>Описание меры:</w:t>
      </w:r>
    </w:p>
    <w:p w:rsidR="004A7E23" w:rsidRPr="00193B79" w:rsidRDefault="004A7E23" w:rsidP="004A7E23">
      <w:pPr>
        <w:rPr>
          <w:iCs/>
        </w:rPr>
      </w:pPr>
      <w:r w:rsidRPr="00193B79">
        <w:rPr>
          <w:iCs/>
        </w:rPr>
        <w:t xml:space="preserve">На предоставление льготных займов промышленным предприятиям, которые занимаются разработкой перспективных технологий и производством продукции, способной заменить зарубежные аналоги, </w:t>
      </w:r>
      <w:r>
        <w:rPr>
          <w:iCs/>
        </w:rPr>
        <w:t xml:space="preserve">Правительством Российской Федерации </w:t>
      </w:r>
      <w:r w:rsidRPr="00193B79">
        <w:rPr>
          <w:iCs/>
        </w:rPr>
        <w:t>будет дополнительно направлено 20 млрд рублей.</w:t>
      </w:r>
    </w:p>
    <w:p w:rsidR="004A7E23" w:rsidRPr="00193B79" w:rsidRDefault="004A7E23" w:rsidP="004A7E23">
      <w:pPr>
        <w:rPr>
          <w:iCs/>
        </w:rPr>
      </w:pPr>
      <w:r w:rsidRPr="00193B79">
        <w:rPr>
          <w:iCs/>
        </w:rPr>
        <w:t>Средства, выделенные из резервного фонда Правительства Российской Федерации, будут направлены Фонду развития промышленности, который затем предоставит предприятиям льготные займы.</w:t>
      </w:r>
    </w:p>
    <w:p w:rsidR="004A7E23" w:rsidRPr="003B6B66" w:rsidRDefault="004A7E23" w:rsidP="004A7E23">
      <w:pPr>
        <w:rPr>
          <w:iCs/>
        </w:rPr>
      </w:pPr>
      <w:r w:rsidRPr="003B6B66">
        <w:rPr>
          <w:iCs/>
        </w:rPr>
        <w:t>Срок получения:</w:t>
      </w:r>
    </w:p>
    <w:p w:rsidR="004A7E23" w:rsidRPr="00193B79" w:rsidRDefault="004A7E23" w:rsidP="004A7E23">
      <w:pPr>
        <w:rPr>
          <w:iCs/>
        </w:rPr>
      </w:pPr>
      <w:r w:rsidRPr="00193B79">
        <w:rPr>
          <w:iCs/>
        </w:rPr>
        <w:t>2022 год</w:t>
      </w:r>
    </w:p>
    <w:p w:rsidR="004A7E23" w:rsidRPr="003B6B66" w:rsidRDefault="004A7E23" w:rsidP="004A7E23">
      <w:pPr>
        <w:rPr>
          <w:iCs/>
        </w:rPr>
      </w:pPr>
      <w:r w:rsidRPr="003B6B66">
        <w:rPr>
          <w:iCs/>
        </w:rPr>
        <w:t>Основание:</w:t>
      </w:r>
    </w:p>
    <w:p w:rsidR="004A7E23" w:rsidRPr="00B67FE6" w:rsidRDefault="004A7E23" w:rsidP="00B67FE6">
      <w:pPr>
        <w:rPr>
          <w:iCs/>
        </w:rPr>
      </w:pPr>
      <w:r w:rsidRPr="00193B79">
        <w:rPr>
          <w:iCs/>
        </w:rPr>
        <w:t>Распоряжение Правительства Российской Федерации от 01.04.2022 №</w:t>
      </w:r>
      <w:r>
        <w:rPr>
          <w:iCs/>
        </w:rPr>
        <w:t xml:space="preserve"> </w:t>
      </w:r>
      <w:r w:rsidRPr="00193B79">
        <w:rPr>
          <w:iCs/>
        </w:rPr>
        <w:t>711-р</w:t>
      </w:r>
      <w:r w:rsidR="00264D3B">
        <w:rPr>
          <w:iCs/>
        </w:rPr>
        <w:t>, вступило в силу 01.04.2022.</w:t>
      </w:r>
    </w:p>
    <w:p w:rsidR="004A7E23" w:rsidRPr="00611E8E" w:rsidRDefault="004A7E23" w:rsidP="00254D16">
      <w:pPr>
        <w:ind w:firstLine="0"/>
        <w:jc w:val="center"/>
        <w:rPr>
          <w:iCs/>
          <w:u w:val="single"/>
        </w:rPr>
      </w:pPr>
      <w:r w:rsidRPr="00611E8E">
        <w:rPr>
          <w:iCs/>
          <w:u w:val="single"/>
        </w:rPr>
        <w:lastRenderedPageBreak/>
        <w:t>Кредитные каникулы для аграриев</w:t>
      </w:r>
    </w:p>
    <w:p w:rsidR="004A7E23" w:rsidRDefault="004A7E23" w:rsidP="004A7E23">
      <w:pPr>
        <w:ind w:firstLine="0"/>
        <w:rPr>
          <w:b/>
          <w:iCs/>
        </w:rPr>
      </w:pPr>
    </w:p>
    <w:p w:rsidR="004A7E23" w:rsidRPr="00611E8E" w:rsidRDefault="004A7E23" w:rsidP="004A7E23">
      <w:pPr>
        <w:rPr>
          <w:iCs/>
        </w:rPr>
      </w:pPr>
      <w:r w:rsidRPr="00611E8E">
        <w:rPr>
          <w:iCs/>
        </w:rPr>
        <w:t>Описание меры:</w:t>
      </w:r>
    </w:p>
    <w:p w:rsidR="004A7E23" w:rsidRPr="0012261C" w:rsidRDefault="004A7E23" w:rsidP="004A7E23">
      <w:pPr>
        <w:rPr>
          <w:iCs/>
        </w:rPr>
      </w:pPr>
      <w:r w:rsidRPr="0012261C">
        <w:rPr>
          <w:iCs/>
        </w:rPr>
        <w:t>Сельхозпроизводители получили право полугодичной отсрочки платежей по льготным инвестиционным кредитам, срок договоров по которым истекает в 2022 году.</w:t>
      </w:r>
      <w:r>
        <w:rPr>
          <w:iCs/>
        </w:rPr>
        <w:t xml:space="preserve"> </w:t>
      </w:r>
      <w:r w:rsidRPr="0012261C">
        <w:rPr>
          <w:iCs/>
        </w:rPr>
        <w:t>Речь идёт о платежах, которые приходятся на период с 1 марта по 31 мая 2022 года. При положительном решении банка о предоставлении кредитных каникул отсрочка по таким платежам может достигать шести месяцев.</w:t>
      </w:r>
    </w:p>
    <w:p w:rsidR="004A7E23" w:rsidRPr="0012261C" w:rsidRDefault="004A7E23" w:rsidP="004A7E23">
      <w:pPr>
        <w:rPr>
          <w:iCs/>
        </w:rPr>
      </w:pPr>
      <w:r w:rsidRPr="0012261C">
        <w:rPr>
          <w:iCs/>
        </w:rPr>
        <w:t>Для краткосрочных льготных займов, срок договоров по которым также истекает в 2022 году, предусмотрена возможность пролонгации срока кредита ещё на один год. Таким образом, сельхозпроизводители смогут уменьшить размер ежемесячных платежей и снизить кредитную нагрузку.</w:t>
      </w:r>
    </w:p>
    <w:p w:rsidR="004A7E23" w:rsidRPr="00C56B5F" w:rsidRDefault="004A7E23" w:rsidP="004A7E23">
      <w:pPr>
        <w:rPr>
          <w:iCs/>
        </w:rPr>
      </w:pPr>
      <w:r w:rsidRPr="00C56B5F">
        <w:rPr>
          <w:iCs/>
        </w:rPr>
        <w:t>Основание:</w:t>
      </w:r>
    </w:p>
    <w:p w:rsidR="004A7E23" w:rsidRDefault="004A7E23" w:rsidP="004A7E23">
      <w:pPr>
        <w:rPr>
          <w:iCs/>
        </w:rPr>
      </w:pPr>
      <w:r w:rsidRPr="0012261C">
        <w:rPr>
          <w:iCs/>
        </w:rPr>
        <w:t xml:space="preserve">Постановление Правительства </w:t>
      </w:r>
      <w:r>
        <w:rPr>
          <w:iCs/>
        </w:rPr>
        <w:t>Российской Федерации от 03.03.2022 №</w:t>
      </w:r>
      <w:r w:rsidRPr="0012261C">
        <w:rPr>
          <w:iCs/>
        </w:rPr>
        <w:t xml:space="preserve"> 280</w:t>
      </w:r>
      <w:r>
        <w:rPr>
          <w:iCs/>
        </w:rPr>
        <w:t xml:space="preserve"> «</w:t>
      </w:r>
      <w:r w:rsidRPr="0012261C">
        <w:rPr>
          <w:iCs/>
        </w:rPr>
        <w: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w:t>
      </w:r>
      <w:r>
        <w:rPr>
          <w:iCs/>
        </w:rPr>
        <w:t>арственной корпорации развития «ВЭБ.РФ»</w:t>
      </w:r>
      <w:r w:rsidRPr="0012261C">
        <w:rPr>
          <w:iCs/>
        </w:rPr>
        <w:t xml:space="preserve">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w:t>
      </w:r>
      <w:r>
        <w:rPr>
          <w:iCs/>
        </w:rPr>
        <w:t xml:space="preserve"> реализацию, по льготной ставке», вступило в силу 04.03.2022.</w:t>
      </w:r>
    </w:p>
    <w:p w:rsidR="004A7E23" w:rsidRDefault="004A7E23" w:rsidP="004A7E23">
      <w:pPr>
        <w:ind w:firstLine="0"/>
        <w:jc w:val="center"/>
        <w:rPr>
          <w:iCs/>
          <w:u w:val="single"/>
        </w:rPr>
      </w:pPr>
    </w:p>
    <w:p w:rsidR="004A7E23" w:rsidRPr="00B9183C" w:rsidRDefault="004A7E23" w:rsidP="004A7E23">
      <w:pPr>
        <w:ind w:firstLine="0"/>
        <w:jc w:val="center"/>
        <w:rPr>
          <w:iCs/>
          <w:u w:val="single"/>
        </w:rPr>
      </w:pPr>
      <w:r w:rsidRPr="00E5425A">
        <w:rPr>
          <w:iCs/>
          <w:u w:val="single"/>
        </w:rPr>
        <w:t>Льготные кредиты для инновационных субъектов малого и среднего предпринимательства</w:t>
      </w:r>
    </w:p>
    <w:p w:rsidR="004A7E23" w:rsidRDefault="004A7E23" w:rsidP="004A7E23">
      <w:pPr>
        <w:ind w:firstLine="0"/>
        <w:rPr>
          <w:b/>
          <w:iCs/>
        </w:rPr>
      </w:pPr>
    </w:p>
    <w:p w:rsidR="004A7E23" w:rsidRPr="00B9183C" w:rsidRDefault="004A7E23" w:rsidP="004A7E23">
      <w:pPr>
        <w:rPr>
          <w:iCs/>
        </w:rPr>
      </w:pPr>
      <w:r w:rsidRPr="00B9183C">
        <w:rPr>
          <w:iCs/>
        </w:rPr>
        <w:t>Описание меры:</w:t>
      </w:r>
    </w:p>
    <w:p w:rsidR="004A7E23" w:rsidRPr="006E085B" w:rsidRDefault="004A7E23" w:rsidP="004A7E23">
      <w:pPr>
        <w:rPr>
          <w:iCs/>
        </w:rPr>
      </w:pPr>
      <w:r w:rsidRPr="006E085B">
        <w:rPr>
          <w:iCs/>
        </w:rPr>
        <w:t>Процентная ставка по льготным кредитам для малых и средних предприятий, выпускающих высокотехнологичную и инновационную продукцию составит 3%. Разницу между рыночной и льготной ставками кредитору возместит государство.</w:t>
      </w:r>
      <w:r>
        <w:rPr>
          <w:iCs/>
        </w:rPr>
        <w:t xml:space="preserve"> </w:t>
      </w:r>
      <w:r w:rsidRPr="006E085B">
        <w:rPr>
          <w:iCs/>
        </w:rPr>
        <w:t>Кредиты будут предоставляться на инвестиционные цели и на пополнение оборотных средств на срок до трёх лет. Максимальный размер кредита – 500 млн рублей.</w:t>
      </w:r>
      <w:r w:rsidRPr="00825EA9">
        <w:rPr>
          <w:iCs/>
        </w:rPr>
        <w:t xml:space="preserve"> </w:t>
      </w:r>
      <w:r w:rsidRPr="006E085B">
        <w:rPr>
          <w:iCs/>
        </w:rPr>
        <w:t>Новый финансовый инструмент будет запущен в рамках федерального проекта «Взлёт от стартапа до IPO».</w:t>
      </w:r>
    </w:p>
    <w:p w:rsidR="004A7E23" w:rsidRPr="006E085B" w:rsidRDefault="004A7E23" w:rsidP="004A7E23">
      <w:pPr>
        <w:rPr>
          <w:iCs/>
        </w:rPr>
      </w:pPr>
      <w:r w:rsidRPr="006E085B">
        <w:rPr>
          <w:iCs/>
        </w:rPr>
        <w:t>Подача заявок на кредит доступна на </w:t>
      </w:r>
      <w:hyperlink r:id="rId9" w:history="1">
        <w:r w:rsidRPr="006E085B">
          <w:rPr>
            <w:rStyle w:val="a4"/>
            <w:iCs/>
            <w:color w:val="auto"/>
            <w:u w:val="none"/>
          </w:rPr>
          <w:t>Цифровой платформе МСП.РФ</w:t>
        </w:r>
      </w:hyperlink>
      <w:r w:rsidRPr="006E085B">
        <w:rPr>
          <w:iCs/>
        </w:rPr>
        <w:t>.</w:t>
      </w:r>
    </w:p>
    <w:p w:rsidR="004A7E23" w:rsidRPr="0071235A" w:rsidRDefault="004A7E23" w:rsidP="004A7E23">
      <w:pPr>
        <w:rPr>
          <w:iCs/>
        </w:rPr>
      </w:pPr>
      <w:r w:rsidRPr="0071235A">
        <w:rPr>
          <w:iCs/>
        </w:rPr>
        <w:t>Срок получения:</w:t>
      </w:r>
    </w:p>
    <w:p w:rsidR="004A7E23" w:rsidRPr="006E085B" w:rsidRDefault="004A7E23" w:rsidP="004A7E23">
      <w:pPr>
        <w:rPr>
          <w:iCs/>
        </w:rPr>
      </w:pPr>
      <w:r w:rsidRPr="006E085B">
        <w:rPr>
          <w:iCs/>
        </w:rPr>
        <w:t>2022–2024 годы</w:t>
      </w:r>
    </w:p>
    <w:p w:rsidR="004A7E23" w:rsidRPr="0071235A" w:rsidRDefault="004A7E23" w:rsidP="004A7E23">
      <w:pPr>
        <w:rPr>
          <w:iCs/>
        </w:rPr>
      </w:pPr>
      <w:r w:rsidRPr="0071235A">
        <w:rPr>
          <w:iCs/>
        </w:rPr>
        <w:t>Основание:</w:t>
      </w:r>
    </w:p>
    <w:p w:rsidR="004A7E23" w:rsidRPr="006F5959" w:rsidRDefault="004A7E23" w:rsidP="004A7E23">
      <w:pPr>
        <w:rPr>
          <w:iCs/>
        </w:rPr>
      </w:pPr>
      <w:r w:rsidRPr="006F5959">
        <w:rPr>
          <w:iCs/>
        </w:rPr>
        <w:t xml:space="preserve">Постановление Правительства </w:t>
      </w:r>
      <w:r>
        <w:rPr>
          <w:iCs/>
        </w:rPr>
        <w:t>Российской Федерации от 25.03.2022 №</w:t>
      </w:r>
      <w:r w:rsidRPr="006F5959">
        <w:rPr>
          <w:iCs/>
        </w:rPr>
        <w:t xml:space="preserve"> 469</w:t>
      </w:r>
      <w:r>
        <w:rPr>
          <w:iCs/>
        </w:rPr>
        <w:t xml:space="preserve"> «</w:t>
      </w:r>
      <w:r w:rsidRPr="006F5959">
        <w:rPr>
          <w:iCs/>
        </w:rPr>
        <w:t>Об утверждении Правил предоставления субсидии из федерального</w:t>
      </w:r>
      <w:r>
        <w:rPr>
          <w:iCs/>
        </w:rPr>
        <w:t xml:space="preserve"> бюджета акционерному обществу «</w:t>
      </w:r>
      <w:r w:rsidRPr="006F5959">
        <w:rPr>
          <w:iCs/>
        </w:rPr>
        <w:t xml:space="preserve">Российский Банк поддержки малого и среднего </w:t>
      </w:r>
      <w:r>
        <w:rPr>
          <w:iCs/>
        </w:rPr>
        <w:t>предпринимательства»</w:t>
      </w:r>
      <w:r w:rsidRPr="006F5959">
        <w:rPr>
          <w:iCs/>
        </w:rPr>
        <w:t xml:space="preserve"> на возмещение недополученных им доходов по кредитам, предоставленным в 2022 - 2024 годах высокотехнологичным, инновационным </w:t>
      </w:r>
      <w:r w:rsidRPr="006F5959">
        <w:rPr>
          <w:iCs/>
        </w:rPr>
        <w:lastRenderedPageBreak/>
        <w:t>субъектам малого и среднего предпри</w:t>
      </w:r>
      <w:r>
        <w:rPr>
          <w:iCs/>
        </w:rPr>
        <w:t>нимательства по льготной ставке», вступило в силу 05.04.2022.</w:t>
      </w:r>
    </w:p>
    <w:p w:rsidR="004A7E23" w:rsidRDefault="004A7E23" w:rsidP="004A7E23">
      <w:pPr>
        <w:ind w:firstLine="0"/>
      </w:pPr>
    </w:p>
    <w:p w:rsidR="004A7E23" w:rsidRPr="009867EE" w:rsidRDefault="004A7E23" w:rsidP="004A7E23">
      <w:pPr>
        <w:ind w:firstLine="0"/>
        <w:jc w:val="center"/>
        <w:rPr>
          <w:iCs/>
          <w:u w:val="single"/>
        </w:rPr>
      </w:pPr>
      <w:r w:rsidRPr="009867EE">
        <w:rPr>
          <w:iCs/>
          <w:u w:val="single"/>
        </w:rPr>
        <w:t>Компенсация малому и среднему бизнесу расходов на систему быстрых платежей</w:t>
      </w:r>
    </w:p>
    <w:p w:rsidR="004A7E23" w:rsidRDefault="004A7E23" w:rsidP="004A7E23">
      <w:pPr>
        <w:ind w:firstLine="0"/>
        <w:rPr>
          <w:b/>
          <w:iCs/>
        </w:rPr>
      </w:pPr>
    </w:p>
    <w:p w:rsidR="004A7E23" w:rsidRPr="009867EE" w:rsidRDefault="004A7E23" w:rsidP="004A7E23">
      <w:pPr>
        <w:rPr>
          <w:iCs/>
        </w:rPr>
      </w:pPr>
      <w:r w:rsidRPr="009867EE">
        <w:rPr>
          <w:iCs/>
        </w:rPr>
        <w:t>Описание меры:</w:t>
      </w:r>
    </w:p>
    <w:p w:rsidR="004A7E23" w:rsidRPr="00EA7685" w:rsidRDefault="004A7E23" w:rsidP="004A7E23">
      <w:pPr>
        <w:rPr>
          <w:iCs/>
        </w:rPr>
      </w:pPr>
      <w:r w:rsidRPr="00EA7685">
        <w:rPr>
          <w:iCs/>
        </w:rPr>
        <w:t>Правительство Российской Федерации продлило на 6 месяцев программу компенсации малому и среднему бизнесу (МСП) расходов на использование отечественной системы быстрых платежей. На неё выделяется 500 млн рублей.</w:t>
      </w:r>
    </w:p>
    <w:p w:rsidR="004A7E23" w:rsidRPr="00EA7685" w:rsidRDefault="004A7E23" w:rsidP="004A7E23">
      <w:pPr>
        <w:rPr>
          <w:iCs/>
        </w:rPr>
      </w:pPr>
      <w:r w:rsidRPr="00EA7685">
        <w:rPr>
          <w:iCs/>
        </w:rPr>
        <w:t>Средства пойдут на возмещение предприятиям банковской комиссии за пользование системой быстрых платежей с 01.01.2022 по 01.07.2022. Источник финансирования – резервный фонд Правительства Российской Федерации.</w:t>
      </w:r>
    </w:p>
    <w:p w:rsidR="004A7E23" w:rsidRPr="00EA7685" w:rsidRDefault="004A7E23" w:rsidP="004A7E23">
      <w:pPr>
        <w:rPr>
          <w:iCs/>
        </w:rPr>
      </w:pPr>
      <w:r w:rsidRPr="00EA7685">
        <w:rPr>
          <w:iCs/>
        </w:rPr>
        <w:t>Система быстрых платежей – сервис Банка России, который в том числе позволяет гражданам оплачивать товары и услуги с помощью мобильных приложений банков – участников системы. Комиссия не превышает 0,7% от стоимости товара. Это в 2–2,5 раза ниже, чем у других платёжных операторов.</w:t>
      </w:r>
    </w:p>
    <w:p w:rsidR="004A7E23" w:rsidRPr="00EA7685" w:rsidRDefault="004A7E23" w:rsidP="004A7E23">
      <w:pPr>
        <w:rPr>
          <w:iCs/>
        </w:rPr>
      </w:pPr>
      <w:r w:rsidRPr="00EA7685">
        <w:rPr>
          <w:iCs/>
        </w:rPr>
        <w:t>Банк, подключённый к системе, передаёт в Минэкономразвития РФ данные о количестве транзакций и уплаченной предприятиями комиссии. Далее в течение 20 дней деньги на компенсации поступают в банк, а затем в течение пяти дней он перечисляет их бизнесу.</w:t>
      </w:r>
    </w:p>
    <w:p w:rsidR="004A7E23" w:rsidRPr="00E5425A" w:rsidRDefault="004A7E23" w:rsidP="004A7E23">
      <w:pPr>
        <w:rPr>
          <w:iCs/>
        </w:rPr>
      </w:pPr>
      <w:r w:rsidRPr="00E5425A">
        <w:rPr>
          <w:iCs/>
        </w:rPr>
        <w:t>Основание:</w:t>
      </w:r>
    </w:p>
    <w:p w:rsidR="004A7E23" w:rsidRPr="00EA7685" w:rsidRDefault="004A7E23" w:rsidP="004A7E23">
      <w:pPr>
        <w:rPr>
          <w:iCs/>
        </w:rPr>
      </w:pPr>
      <w:r w:rsidRPr="00EA7685">
        <w:rPr>
          <w:iCs/>
        </w:rPr>
        <w:t>Распоряжение Правительства Российской Федерации от 04.03.2022 №411-р, вступило в силу 04.03.2022.</w:t>
      </w:r>
    </w:p>
    <w:p w:rsidR="004A7E23" w:rsidRDefault="004A7E23" w:rsidP="004A7E23">
      <w:pPr>
        <w:ind w:firstLine="0"/>
        <w:rPr>
          <w:iCs/>
        </w:rPr>
      </w:pPr>
    </w:p>
    <w:p w:rsidR="004A7E23" w:rsidRPr="00C803DE" w:rsidRDefault="004A7E23" w:rsidP="004A7E23">
      <w:pPr>
        <w:ind w:firstLine="0"/>
        <w:jc w:val="center"/>
        <w:rPr>
          <w:iCs/>
          <w:u w:val="single"/>
        </w:rPr>
      </w:pPr>
      <w:r w:rsidRPr="00C803DE">
        <w:rPr>
          <w:iCs/>
          <w:u w:val="single"/>
        </w:rPr>
        <w:t>Отсрочка обязательств по субсидиям для промышленников</w:t>
      </w:r>
    </w:p>
    <w:p w:rsidR="004A7E23" w:rsidRDefault="004A7E23" w:rsidP="004A7E23">
      <w:pPr>
        <w:ind w:firstLine="0"/>
        <w:rPr>
          <w:b/>
          <w:iCs/>
        </w:rPr>
      </w:pPr>
    </w:p>
    <w:p w:rsidR="004A7E23" w:rsidRPr="00C803DE" w:rsidRDefault="004A7E23" w:rsidP="004A7E23">
      <w:pPr>
        <w:rPr>
          <w:iCs/>
        </w:rPr>
      </w:pPr>
      <w:r w:rsidRPr="00C803DE">
        <w:rPr>
          <w:iCs/>
        </w:rPr>
        <w:t>Описание меры:</w:t>
      </w:r>
    </w:p>
    <w:p w:rsidR="004A7E23" w:rsidRPr="008E3A83" w:rsidRDefault="004A7E23" w:rsidP="004A7E23">
      <w:pPr>
        <w:rPr>
          <w:iCs/>
        </w:rPr>
      </w:pPr>
      <w:r w:rsidRPr="008E3A83">
        <w:rPr>
          <w:iCs/>
        </w:rPr>
        <w:t>Промышленные компании и индивидуальные предприниматели, пострадавшие от введения санкций, смогут получить отсрочку исполнения ряда обязательств по просубсидированным проектам.</w:t>
      </w:r>
    </w:p>
    <w:p w:rsidR="004A7E23" w:rsidRPr="008E3A83" w:rsidRDefault="004A7E23" w:rsidP="004A7E23">
      <w:pPr>
        <w:rPr>
          <w:iCs/>
        </w:rPr>
      </w:pPr>
      <w:r w:rsidRPr="008E3A83">
        <w:rPr>
          <w:iCs/>
        </w:rPr>
        <w:t>Решение касается соглашений, сроки исполнения обязательств по которым истекают после 23.02.2022. Теперь срок достижения результатов по таким соглашениям продлевается до 12 месяцев. Возвращать субсидию или платить штраф организациям не придётся.</w:t>
      </w:r>
    </w:p>
    <w:p w:rsidR="004A7E23" w:rsidRPr="008E3A83" w:rsidRDefault="004A7E23" w:rsidP="004A7E23">
      <w:pPr>
        <w:rPr>
          <w:iCs/>
        </w:rPr>
      </w:pPr>
      <w:r w:rsidRPr="008E3A83">
        <w:rPr>
          <w:iCs/>
        </w:rPr>
        <w:t>Мера распространяется на предприятия, получающие господдержку в рамках государственных программ «Развитие промышленности и повышение её конкурентоспособности», «Развитие авиационной промышленности», «Развитие электронной и радиоэлектронной промышленности», «Развитие судостроения и техники для освоения шельфовых месторождений», «Развитие фармацевтической и медицинской промышленности» и «Научно-технологическое развитие Российской Федерации».</w:t>
      </w:r>
    </w:p>
    <w:p w:rsidR="004A7E23" w:rsidRPr="00C803DE" w:rsidRDefault="004A7E23" w:rsidP="004A7E23">
      <w:pPr>
        <w:rPr>
          <w:iCs/>
        </w:rPr>
      </w:pPr>
      <w:r w:rsidRPr="00C803DE">
        <w:rPr>
          <w:iCs/>
        </w:rPr>
        <w:t>Основание:</w:t>
      </w:r>
    </w:p>
    <w:p w:rsidR="004A7E23" w:rsidRPr="008E3A83" w:rsidRDefault="004A7E23" w:rsidP="004A7E23">
      <w:pPr>
        <w:rPr>
          <w:iCs/>
        </w:rPr>
      </w:pPr>
      <w:r w:rsidRPr="008E3A83">
        <w:rPr>
          <w:iCs/>
        </w:rPr>
        <w:t xml:space="preserve">Постановление Правительства </w:t>
      </w:r>
      <w:r>
        <w:rPr>
          <w:iCs/>
        </w:rPr>
        <w:t>Российской Федерации от 09.03.2022 №</w:t>
      </w:r>
      <w:r w:rsidRPr="008E3A83">
        <w:rPr>
          <w:iCs/>
        </w:rPr>
        <w:t xml:space="preserve"> 308</w:t>
      </w:r>
      <w:r>
        <w:rPr>
          <w:iCs/>
        </w:rPr>
        <w:t xml:space="preserve"> «</w:t>
      </w:r>
      <w:r w:rsidRPr="008E3A83">
        <w:rPr>
          <w:iCs/>
        </w:rPr>
        <w:t xml:space="preserve">О поддержке российских организаций и индивидуальных предпринимателей, </w:t>
      </w:r>
      <w:r w:rsidRPr="008E3A83">
        <w:rPr>
          <w:iCs/>
        </w:rPr>
        <w:lastRenderedPageBreak/>
        <w:t>пострадавших от введения ограничительных мер со</w:t>
      </w:r>
      <w:r>
        <w:rPr>
          <w:iCs/>
        </w:rPr>
        <w:t xml:space="preserve"> стороны иностранных государств», вступило в силу 28.03.2022.</w:t>
      </w:r>
    </w:p>
    <w:p w:rsidR="004A7E23" w:rsidRDefault="004A7E23" w:rsidP="004A7E23">
      <w:pPr>
        <w:ind w:firstLine="0"/>
      </w:pPr>
    </w:p>
    <w:p w:rsidR="004A7E23" w:rsidRPr="00F47D55" w:rsidRDefault="004A7E23" w:rsidP="004A7E23">
      <w:pPr>
        <w:ind w:firstLine="0"/>
        <w:jc w:val="center"/>
        <w:rPr>
          <w:iCs/>
          <w:u w:val="single"/>
        </w:rPr>
      </w:pPr>
      <w:r w:rsidRPr="00F47D55">
        <w:rPr>
          <w:iCs/>
          <w:u w:val="single"/>
        </w:rPr>
        <w:t>Поддержка хлебопек</w:t>
      </w:r>
      <w:r>
        <w:rPr>
          <w:iCs/>
          <w:u w:val="single"/>
        </w:rPr>
        <w:t>арной отрасли</w:t>
      </w:r>
    </w:p>
    <w:p w:rsidR="004A7E23" w:rsidRPr="00F47D55" w:rsidRDefault="004A7E23" w:rsidP="004A7E23">
      <w:pPr>
        <w:rPr>
          <w:b/>
          <w:iCs/>
        </w:rPr>
      </w:pPr>
    </w:p>
    <w:p w:rsidR="004A7E23" w:rsidRPr="00B05444" w:rsidRDefault="004A7E23" w:rsidP="004A7E23">
      <w:pPr>
        <w:rPr>
          <w:iCs/>
        </w:rPr>
      </w:pPr>
      <w:r w:rsidRPr="00B05444">
        <w:rPr>
          <w:iCs/>
        </w:rPr>
        <w:t>Описание меры:</w:t>
      </w:r>
    </w:p>
    <w:p w:rsidR="004A7E23" w:rsidRPr="00F47D55" w:rsidRDefault="004A7E23" w:rsidP="004A7E23">
      <w:pPr>
        <w:rPr>
          <w:iCs/>
        </w:rPr>
      </w:pPr>
      <w:r>
        <w:rPr>
          <w:iCs/>
        </w:rPr>
        <w:t>На поддержку российской</w:t>
      </w:r>
      <w:r w:rsidRPr="00F47D55">
        <w:rPr>
          <w:iCs/>
        </w:rPr>
        <w:t xml:space="preserve"> </w:t>
      </w:r>
      <w:r>
        <w:rPr>
          <w:iCs/>
        </w:rPr>
        <w:t>хлебопекарной отрасли</w:t>
      </w:r>
      <w:r w:rsidRPr="00F47D55">
        <w:rPr>
          <w:iCs/>
        </w:rPr>
        <w:t xml:space="preserve"> </w:t>
      </w:r>
      <w:r>
        <w:rPr>
          <w:iCs/>
        </w:rPr>
        <w:t xml:space="preserve">Правительством Российской Федерации </w:t>
      </w:r>
      <w:r w:rsidRPr="00F47D55">
        <w:rPr>
          <w:iCs/>
        </w:rPr>
        <w:t>направлено 2,5 млрд рублей. Средства пойдут на компенсацию предприятиям части затрат на производство и реализацию продукции. При этом размер возмещения увеличен с 2 тыс. до 2,5 тыс. рублей за тонну хлеба и хлебобулочных изделий с коротким сроком хранения (до пяти суток).</w:t>
      </w:r>
    </w:p>
    <w:p w:rsidR="004A7E23" w:rsidRPr="002B0C0F" w:rsidRDefault="004A7E23" w:rsidP="004A7E23">
      <w:pPr>
        <w:rPr>
          <w:iCs/>
        </w:rPr>
      </w:pPr>
      <w:r w:rsidRPr="002B0C0F">
        <w:rPr>
          <w:iCs/>
        </w:rPr>
        <w:t>Срок получения:</w:t>
      </w:r>
    </w:p>
    <w:p w:rsidR="004A7E23" w:rsidRPr="00F47D55" w:rsidRDefault="004A7E23" w:rsidP="004A7E23">
      <w:pPr>
        <w:rPr>
          <w:iCs/>
        </w:rPr>
      </w:pPr>
      <w:r w:rsidRPr="00F47D55">
        <w:rPr>
          <w:iCs/>
        </w:rPr>
        <w:t xml:space="preserve">Минсельхоз РФ планирует довести средства до субъектов </w:t>
      </w:r>
      <w:r>
        <w:rPr>
          <w:iCs/>
        </w:rPr>
        <w:t>РФ</w:t>
      </w:r>
      <w:r w:rsidRPr="00F47D55">
        <w:rPr>
          <w:iCs/>
        </w:rPr>
        <w:t xml:space="preserve"> в апреле 2022 года.</w:t>
      </w:r>
    </w:p>
    <w:p w:rsidR="004A7E23" w:rsidRPr="002B0C0F" w:rsidRDefault="004A7E23" w:rsidP="004A7E23">
      <w:pPr>
        <w:rPr>
          <w:iCs/>
        </w:rPr>
      </w:pPr>
      <w:r w:rsidRPr="002B0C0F">
        <w:rPr>
          <w:iCs/>
        </w:rPr>
        <w:t>Основание:</w:t>
      </w:r>
    </w:p>
    <w:p w:rsidR="004A7E23" w:rsidRPr="00F47D55" w:rsidRDefault="004A7E23" w:rsidP="004A7E23">
      <w:pPr>
        <w:rPr>
          <w:iCs/>
        </w:rPr>
      </w:pPr>
      <w:r w:rsidRPr="00F47D55">
        <w:rPr>
          <w:iCs/>
        </w:rPr>
        <w:t>Постановление Правительства Российской Федерации от 12.03.2022 № 347</w:t>
      </w:r>
      <w:r w:rsidRPr="00F47D55">
        <w:t xml:space="preserve"> «</w:t>
      </w:r>
      <w:r w:rsidRPr="00F47D55">
        <w:rPr>
          <w:iCs/>
        </w:rPr>
        <w:t>О внесении изменений в постановление Правительства Российской Федерации от 17 декабря 2020 г. № 2140», вступило в силу 22.03.2022;</w:t>
      </w:r>
    </w:p>
    <w:p w:rsidR="004A7E23" w:rsidRPr="00F47D55" w:rsidRDefault="004A7E23" w:rsidP="004A7E23">
      <w:pPr>
        <w:rPr>
          <w:iCs/>
        </w:rPr>
      </w:pPr>
      <w:r w:rsidRPr="00F47D55">
        <w:rPr>
          <w:iCs/>
        </w:rPr>
        <w:t>Распоряжение Правительства Российской Федерации от 10.03.2022 № 468-р;</w:t>
      </w:r>
    </w:p>
    <w:p w:rsidR="004A7E23" w:rsidRDefault="004A7E23" w:rsidP="004A7E23">
      <w:pPr>
        <w:rPr>
          <w:iCs/>
        </w:rPr>
      </w:pPr>
      <w:r w:rsidRPr="00F47D55">
        <w:rPr>
          <w:iCs/>
        </w:rPr>
        <w:t>Распоряжение Правительства Российской Федерации от 18.03.2022 № 533-р.</w:t>
      </w:r>
    </w:p>
    <w:p w:rsidR="004A7E23" w:rsidRDefault="004A7E23" w:rsidP="004A7E23">
      <w:pPr>
        <w:ind w:firstLine="0"/>
        <w:rPr>
          <w:iCs/>
        </w:rPr>
      </w:pPr>
    </w:p>
    <w:p w:rsidR="004A7E23" w:rsidRPr="00070E9C" w:rsidRDefault="004A7E23" w:rsidP="004A7E23">
      <w:pPr>
        <w:ind w:firstLine="0"/>
        <w:jc w:val="center"/>
        <w:rPr>
          <w:iCs/>
          <w:u w:val="single"/>
        </w:rPr>
      </w:pPr>
      <w:r>
        <w:rPr>
          <w:iCs/>
          <w:u w:val="single"/>
        </w:rPr>
        <w:t>Субсидирование перевозки</w:t>
      </w:r>
      <w:r w:rsidRPr="00070E9C">
        <w:rPr>
          <w:iCs/>
          <w:u w:val="single"/>
        </w:rPr>
        <w:t xml:space="preserve"> продукции агропромышленного комплекса</w:t>
      </w:r>
    </w:p>
    <w:p w:rsidR="004A7E23" w:rsidRPr="00070E9C" w:rsidRDefault="004A7E23" w:rsidP="004A7E23">
      <w:pPr>
        <w:ind w:firstLine="0"/>
        <w:jc w:val="center"/>
        <w:rPr>
          <w:iCs/>
          <w:u w:val="single"/>
        </w:rPr>
      </w:pPr>
    </w:p>
    <w:p w:rsidR="004A7E23" w:rsidRPr="006204B4" w:rsidRDefault="004A7E23" w:rsidP="004A7E23">
      <w:pPr>
        <w:rPr>
          <w:iCs/>
        </w:rPr>
      </w:pPr>
      <w:r w:rsidRPr="006204B4">
        <w:rPr>
          <w:iCs/>
        </w:rPr>
        <w:t>Описание меры:</w:t>
      </w:r>
    </w:p>
    <w:p w:rsidR="004A7E23" w:rsidRPr="00BA4FB3" w:rsidRDefault="004A7E23" w:rsidP="004A7E23">
      <w:pPr>
        <w:rPr>
          <w:iCs/>
        </w:rPr>
      </w:pPr>
      <w:r w:rsidRPr="00BA4FB3">
        <w:rPr>
          <w:iCs/>
        </w:rPr>
        <w:t xml:space="preserve">Правительство </w:t>
      </w:r>
      <w:r>
        <w:rPr>
          <w:iCs/>
        </w:rPr>
        <w:t>Российской Федерации</w:t>
      </w:r>
      <w:r w:rsidRPr="00BA4FB3">
        <w:rPr>
          <w:iCs/>
        </w:rPr>
        <w:t xml:space="preserve"> увеличило объёмы субсидирования железнодорожных перевозок сельскохозяйственной продукции по льготным тарифам. В 2022 году на эти цели будет дополнительно направлено 2 млрд рублей.</w:t>
      </w:r>
    </w:p>
    <w:p w:rsidR="004A7E23" w:rsidRPr="00BA4FB3" w:rsidRDefault="004A7E23" w:rsidP="004A7E23">
      <w:pPr>
        <w:rPr>
          <w:iCs/>
        </w:rPr>
      </w:pPr>
      <w:r w:rsidRPr="00BA4FB3">
        <w:rPr>
          <w:iCs/>
        </w:rPr>
        <w:t>Ранее в федеральном бюджете на текущий год на такие цели было предус</w:t>
      </w:r>
      <w:r>
        <w:rPr>
          <w:iCs/>
        </w:rPr>
        <w:t xml:space="preserve">мотрено более 2,3 млрд рублей. </w:t>
      </w:r>
    </w:p>
    <w:p w:rsidR="004A7E23" w:rsidRPr="00BA4FB3" w:rsidRDefault="004A7E23" w:rsidP="004A7E23">
      <w:pPr>
        <w:rPr>
          <w:iCs/>
        </w:rPr>
      </w:pPr>
      <w:r w:rsidRPr="00BA4FB3">
        <w:rPr>
          <w:iCs/>
        </w:rPr>
        <w:t>Перевозка по льготному тарифу предусматривает все виды отправки грузов: как в вагонах, так и в контейнерах.</w:t>
      </w:r>
    </w:p>
    <w:p w:rsidR="004A7E23" w:rsidRPr="006204B4" w:rsidRDefault="004A7E23" w:rsidP="004A7E23">
      <w:pPr>
        <w:rPr>
          <w:iCs/>
        </w:rPr>
      </w:pPr>
      <w:r w:rsidRPr="006204B4">
        <w:rPr>
          <w:iCs/>
        </w:rPr>
        <w:t>Срок получения:</w:t>
      </w:r>
    </w:p>
    <w:p w:rsidR="004A7E23" w:rsidRPr="00BA4FB3" w:rsidRDefault="004A7E23" w:rsidP="004A7E23">
      <w:pPr>
        <w:rPr>
          <w:iCs/>
        </w:rPr>
      </w:pPr>
      <w:r w:rsidRPr="00BA4FB3">
        <w:rPr>
          <w:iCs/>
        </w:rPr>
        <w:t>2022 год</w:t>
      </w:r>
    </w:p>
    <w:p w:rsidR="004A7E23" w:rsidRPr="006204B4" w:rsidRDefault="004A7E23" w:rsidP="004A7E23">
      <w:pPr>
        <w:rPr>
          <w:iCs/>
        </w:rPr>
      </w:pPr>
      <w:r w:rsidRPr="006204B4">
        <w:rPr>
          <w:iCs/>
        </w:rPr>
        <w:t xml:space="preserve">Основание: </w:t>
      </w:r>
    </w:p>
    <w:p w:rsidR="004A7E23" w:rsidRPr="00F904ED" w:rsidRDefault="004A7E23" w:rsidP="004A7E23">
      <w:pPr>
        <w:rPr>
          <w:iCs/>
        </w:rPr>
      </w:pPr>
      <w:r w:rsidRPr="00BA4FB3">
        <w:rPr>
          <w:iCs/>
        </w:rPr>
        <w:t>Распоряжение Правительства Российской Федерации от 25.03.2022 №</w:t>
      </w:r>
      <w:r>
        <w:rPr>
          <w:iCs/>
        </w:rPr>
        <w:t xml:space="preserve"> </w:t>
      </w:r>
      <w:r w:rsidRPr="00BA4FB3">
        <w:rPr>
          <w:iCs/>
        </w:rPr>
        <w:t>616-р</w:t>
      </w:r>
      <w:r w:rsidR="00B67FE6">
        <w:rPr>
          <w:iCs/>
        </w:rPr>
        <w:t>, вступило в силу 25.03.2022.</w:t>
      </w:r>
    </w:p>
    <w:p w:rsidR="004A7E23" w:rsidRDefault="004A7E23" w:rsidP="00B67FE6">
      <w:pPr>
        <w:ind w:firstLine="0"/>
        <w:rPr>
          <w:b/>
        </w:rPr>
      </w:pPr>
    </w:p>
    <w:p w:rsidR="004A7E23" w:rsidRDefault="004A7E23" w:rsidP="004A7E23">
      <w:pPr>
        <w:ind w:firstLine="0"/>
        <w:jc w:val="center"/>
        <w:rPr>
          <w:b/>
        </w:rPr>
      </w:pPr>
      <w:r w:rsidRPr="005B0903">
        <w:rPr>
          <w:b/>
        </w:rPr>
        <w:t>2. М</w:t>
      </w:r>
      <w:r>
        <w:rPr>
          <w:b/>
        </w:rPr>
        <w:t>еры поддержки в сфере налогообло</w:t>
      </w:r>
      <w:r w:rsidRPr="005B0903">
        <w:rPr>
          <w:b/>
        </w:rPr>
        <w:t>жения</w:t>
      </w:r>
    </w:p>
    <w:p w:rsidR="004A7E23" w:rsidRDefault="004A7E23" w:rsidP="004A7E23">
      <w:pPr>
        <w:ind w:firstLine="0"/>
        <w:rPr>
          <w:b/>
        </w:rPr>
      </w:pPr>
    </w:p>
    <w:p w:rsidR="004A7E23" w:rsidRPr="00A02CE1" w:rsidRDefault="004A7E23" w:rsidP="004A7E23">
      <w:pPr>
        <w:ind w:firstLine="0"/>
        <w:jc w:val="center"/>
        <w:rPr>
          <w:iCs/>
          <w:u w:val="single"/>
        </w:rPr>
      </w:pPr>
      <w:r w:rsidRPr="00A02CE1">
        <w:rPr>
          <w:iCs/>
          <w:u w:val="single"/>
        </w:rPr>
        <w:t>Обнуление ставки НДС для гостиничного бизнеса</w:t>
      </w:r>
    </w:p>
    <w:p w:rsidR="004A7E23" w:rsidRDefault="004A7E23" w:rsidP="004A7E23">
      <w:pPr>
        <w:ind w:firstLine="0"/>
        <w:rPr>
          <w:iCs/>
        </w:rPr>
      </w:pPr>
    </w:p>
    <w:p w:rsidR="004A7E23" w:rsidRPr="00A02CE1" w:rsidRDefault="004A7E23" w:rsidP="004A7E23">
      <w:pPr>
        <w:rPr>
          <w:iCs/>
        </w:rPr>
      </w:pPr>
      <w:r w:rsidRPr="00A02CE1">
        <w:rPr>
          <w:iCs/>
        </w:rPr>
        <w:t>Описание меры:</w:t>
      </w:r>
    </w:p>
    <w:p w:rsidR="004A7E23" w:rsidRPr="00EB3B0A" w:rsidRDefault="004A7E23" w:rsidP="004A7E23">
      <w:pPr>
        <w:rPr>
          <w:iCs/>
        </w:rPr>
      </w:pPr>
      <w:r w:rsidRPr="00EB3B0A">
        <w:rPr>
          <w:iCs/>
        </w:rPr>
        <w:t xml:space="preserve">В рамках национального проекта «Туризм и индустрия гостеприимства» для инвесторов, которые строят, предоставляют в аренду и управление туристические </w:t>
      </w:r>
      <w:r w:rsidRPr="00EB3B0A">
        <w:rPr>
          <w:iCs/>
        </w:rPr>
        <w:lastRenderedPageBreak/>
        <w:t>объекты – гостиницы и иные средства размещения, – вводится нулевая ставка НДС. Она будет действовать пять лет с момента ввода этих объектов в эксплуатацию, в том числе после реконструкции.</w:t>
      </w:r>
    </w:p>
    <w:p w:rsidR="004A7E23" w:rsidRPr="00EB3B0A" w:rsidRDefault="004A7E23" w:rsidP="004A7E23">
      <w:pPr>
        <w:rPr>
          <w:iCs/>
        </w:rPr>
      </w:pPr>
      <w:r w:rsidRPr="00EB3B0A">
        <w:rPr>
          <w:iCs/>
        </w:rPr>
        <w:t>Льготный НДС также смогут получить владельцы уже существующих гостиниц и иных средств размещения. Для них ставка будет действовать до 30.06.2027.</w:t>
      </w:r>
    </w:p>
    <w:p w:rsidR="004A7E23" w:rsidRPr="00A02CE1" w:rsidRDefault="004A7E23" w:rsidP="004A7E23">
      <w:pPr>
        <w:rPr>
          <w:iCs/>
        </w:rPr>
      </w:pPr>
      <w:r w:rsidRPr="00A02CE1">
        <w:rPr>
          <w:iCs/>
        </w:rPr>
        <w:t>Срок получения:</w:t>
      </w:r>
    </w:p>
    <w:p w:rsidR="004A7E23" w:rsidRPr="00EB3B0A" w:rsidRDefault="004A7E23" w:rsidP="004A7E23">
      <w:pPr>
        <w:rPr>
          <w:iCs/>
        </w:rPr>
      </w:pPr>
      <w:r w:rsidRPr="00EB3B0A">
        <w:rPr>
          <w:iCs/>
        </w:rPr>
        <w:t>для новых объектов – в течение 5 лет с момента ввода в эксплуатацию;</w:t>
      </w:r>
    </w:p>
    <w:p w:rsidR="004A7E23" w:rsidRPr="00EB3B0A" w:rsidRDefault="004A7E23" w:rsidP="004A7E23">
      <w:pPr>
        <w:rPr>
          <w:iCs/>
        </w:rPr>
      </w:pPr>
      <w:r w:rsidRPr="00EB3B0A">
        <w:rPr>
          <w:iCs/>
        </w:rPr>
        <w:t>для существующих гостиниц – до 30.06.2027.</w:t>
      </w:r>
    </w:p>
    <w:p w:rsidR="004A7E23" w:rsidRPr="00A02CE1" w:rsidRDefault="004A7E23" w:rsidP="004A7E23">
      <w:pPr>
        <w:rPr>
          <w:iCs/>
        </w:rPr>
      </w:pPr>
      <w:r w:rsidRPr="00A02CE1">
        <w:rPr>
          <w:iCs/>
        </w:rPr>
        <w:t>Основание:</w:t>
      </w:r>
    </w:p>
    <w:p w:rsidR="004A7E23" w:rsidRPr="00076426" w:rsidRDefault="004A7E23" w:rsidP="004A7E23">
      <w:pPr>
        <w:rPr>
          <w:iCs/>
        </w:rPr>
      </w:pPr>
      <w:r w:rsidRPr="00EB3B0A">
        <w:rPr>
          <w:iCs/>
        </w:rPr>
        <w:t>Федеральный закон от 26.03.2022 № 67-ФЗ «О внесении изменений в части первую и вторую Налогового кодекса Российской Федерации и статью 2 Федерального закона «О внесении изменений в часть вторую Налогового кодекса Российской Федерации», вступил в силу 26.03.2022, за исключением отдельных положений.</w:t>
      </w:r>
    </w:p>
    <w:p w:rsidR="004A7E23" w:rsidRDefault="004A7E23" w:rsidP="004A7E23">
      <w:pPr>
        <w:ind w:firstLine="0"/>
        <w:jc w:val="center"/>
        <w:rPr>
          <w:iCs/>
          <w:u w:val="single"/>
        </w:rPr>
      </w:pPr>
    </w:p>
    <w:p w:rsidR="004A7E23" w:rsidRPr="0057616B" w:rsidRDefault="004A7E23" w:rsidP="004A7E23">
      <w:pPr>
        <w:ind w:firstLine="0"/>
        <w:jc w:val="center"/>
        <w:rPr>
          <w:iCs/>
          <w:u w:val="single"/>
        </w:rPr>
      </w:pPr>
      <w:r w:rsidRPr="0057616B">
        <w:rPr>
          <w:iCs/>
          <w:u w:val="single"/>
        </w:rPr>
        <w:t xml:space="preserve">Поддержка </w:t>
      </w:r>
      <w:r w:rsidRPr="0057616B">
        <w:rPr>
          <w:iCs/>
          <w:u w:val="single"/>
          <w:lang w:val="en-US"/>
        </w:rPr>
        <w:t>IT</w:t>
      </w:r>
      <w:r w:rsidRPr="0057616B">
        <w:rPr>
          <w:iCs/>
          <w:u w:val="single"/>
        </w:rPr>
        <w:t>-компаний</w:t>
      </w:r>
    </w:p>
    <w:p w:rsidR="004A7E23" w:rsidRDefault="004A7E23" w:rsidP="004A7E23">
      <w:pPr>
        <w:ind w:firstLine="0"/>
        <w:rPr>
          <w:b/>
          <w:iCs/>
        </w:rPr>
      </w:pPr>
    </w:p>
    <w:p w:rsidR="004A7E23" w:rsidRPr="0057616B" w:rsidRDefault="004A7E23" w:rsidP="004A7E23">
      <w:pPr>
        <w:rPr>
          <w:iCs/>
        </w:rPr>
      </w:pPr>
      <w:r w:rsidRPr="0057616B">
        <w:rPr>
          <w:iCs/>
        </w:rPr>
        <w:t>Описание меры:</w:t>
      </w:r>
    </w:p>
    <w:p w:rsidR="004A7E23" w:rsidRPr="00C13201" w:rsidRDefault="004A7E23" w:rsidP="004A7E23">
      <w:pPr>
        <w:rPr>
          <w:iCs/>
        </w:rPr>
      </w:pPr>
      <w:r w:rsidRPr="00C13201">
        <w:rPr>
          <w:iCs/>
        </w:rPr>
        <w:t>IT-компании, которые ранее платили налог на прибыль по ставке 3%, полностью освободят от уплаты налога на прибыль в 2022-2024 годах.</w:t>
      </w:r>
    </w:p>
    <w:p w:rsidR="004A7E23" w:rsidRPr="00C13201" w:rsidRDefault="004A7E23" w:rsidP="004A7E23">
      <w:pPr>
        <w:rPr>
          <w:iCs/>
        </w:rPr>
      </w:pPr>
      <w:r w:rsidRPr="00C13201">
        <w:rPr>
          <w:iCs/>
        </w:rPr>
        <w:t xml:space="preserve">Также для IT-компаний, которые включены в специальный реестр аккредитованных организаций </w:t>
      </w:r>
      <w:r>
        <w:rPr>
          <w:iCs/>
        </w:rPr>
        <w:t>Министерства цифрового развития, связи и массовых коммуникаций</w:t>
      </w:r>
      <w:r w:rsidRPr="00C13201">
        <w:rPr>
          <w:iCs/>
        </w:rPr>
        <w:t xml:space="preserve"> </w:t>
      </w:r>
      <w:r>
        <w:rPr>
          <w:iCs/>
        </w:rPr>
        <w:t>Российской Федерации</w:t>
      </w:r>
      <w:r w:rsidRPr="00C13201">
        <w:rPr>
          <w:iCs/>
        </w:rPr>
        <w:t>, будет действовать трёхлетний мораторий на проведение плановых государственных и муниципальных проверок.</w:t>
      </w:r>
    </w:p>
    <w:p w:rsidR="004A7E23" w:rsidRPr="00C13201" w:rsidRDefault="004A7E23" w:rsidP="004A7E23">
      <w:pPr>
        <w:rPr>
          <w:iCs/>
        </w:rPr>
      </w:pPr>
      <w:r w:rsidRPr="00C13201">
        <w:rPr>
          <w:iCs/>
        </w:rPr>
        <w:t>ФНС России приостановила выездные (в том числе повторные) налоговые проверки IT-компаний до 03.03.2025. Исключение составляют только те проверки, которые назначены с согласия руководства вышестоящего налогового органа или ФНС России.</w:t>
      </w:r>
    </w:p>
    <w:p w:rsidR="004A7E23" w:rsidRPr="004B10B3" w:rsidRDefault="004A7E23" w:rsidP="004A7E23">
      <w:pPr>
        <w:rPr>
          <w:iCs/>
        </w:rPr>
      </w:pPr>
      <w:r w:rsidRPr="004B10B3">
        <w:rPr>
          <w:iCs/>
        </w:rPr>
        <w:t>Срок получения:</w:t>
      </w:r>
    </w:p>
    <w:p w:rsidR="004A7E23" w:rsidRPr="00C13201" w:rsidRDefault="004A7E23" w:rsidP="004A7E23">
      <w:pPr>
        <w:rPr>
          <w:iCs/>
        </w:rPr>
      </w:pPr>
      <w:r w:rsidRPr="00C13201">
        <w:rPr>
          <w:iCs/>
        </w:rPr>
        <w:t>в части налогообложения – налоговые (о</w:t>
      </w:r>
      <w:r>
        <w:rPr>
          <w:iCs/>
        </w:rPr>
        <w:t>тчётные) периоды 2022–2024 годы;</w:t>
      </w:r>
    </w:p>
    <w:p w:rsidR="004A7E23" w:rsidRPr="00C13201" w:rsidRDefault="004A7E23" w:rsidP="004A7E23">
      <w:pPr>
        <w:rPr>
          <w:iCs/>
        </w:rPr>
      </w:pPr>
      <w:r w:rsidRPr="00C13201">
        <w:rPr>
          <w:iCs/>
        </w:rPr>
        <w:t>в части про</w:t>
      </w:r>
      <w:r>
        <w:rPr>
          <w:iCs/>
        </w:rPr>
        <w:t>верок – до 31.12.2024;</w:t>
      </w:r>
    </w:p>
    <w:p w:rsidR="004A7E23" w:rsidRPr="00C13201" w:rsidRDefault="004A7E23" w:rsidP="004A7E23">
      <w:pPr>
        <w:rPr>
          <w:iCs/>
        </w:rPr>
      </w:pPr>
      <w:r w:rsidRPr="00C13201">
        <w:rPr>
          <w:iCs/>
        </w:rPr>
        <w:t xml:space="preserve">в части проверок ФНС – до </w:t>
      </w:r>
      <w:r>
        <w:rPr>
          <w:iCs/>
        </w:rPr>
        <w:t>03.03.2025.</w:t>
      </w:r>
    </w:p>
    <w:p w:rsidR="004A7E23" w:rsidRPr="004B10B3" w:rsidRDefault="004A7E23" w:rsidP="004A7E23">
      <w:pPr>
        <w:rPr>
          <w:iCs/>
        </w:rPr>
      </w:pPr>
      <w:r w:rsidRPr="004B10B3">
        <w:rPr>
          <w:iCs/>
        </w:rPr>
        <w:t>Основание:</w:t>
      </w:r>
    </w:p>
    <w:p w:rsidR="004A7E23" w:rsidRDefault="004A7E23" w:rsidP="004A7E23">
      <w:pPr>
        <w:rPr>
          <w:iCs/>
        </w:rPr>
      </w:pPr>
      <w:r w:rsidRPr="000A13D9">
        <w:rPr>
          <w:iCs/>
        </w:rPr>
        <w:t xml:space="preserve">Постановление Правительства </w:t>
      </w:r>
      <w:r>
        <w:rPr>
          <w:iCs/>
        </w:rPr>
        <w:t>Российской Федерации от 24.03.2022 №</w:t>
      </w:r>
      <w:r w:rsidRPr="000A13D9">
        <w:rPr>
          <w:iCs/>
        </w:rPr>
        <w:t xml:space="preserve"> 448</w:t>
      </w:r>
      <w:r>
        <w:rPr>
          <w:iCs/>
        </w:rPr>
        <w:t xml:space="preserve"> «</w:t>
      </w:r>
      <w:r w:rsidRPr="000A13D9">
        <w:rPr>
          <w:iCs/>
        </w:rPr>
        <w: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w:t>
      </w:r>
      <w:r>
        <w:rPr>
          <w:iCs/>
        </w:rPr>
        <w:t>вительства Российской Федерации», вступило в силу 25.03.2022.</w:t>
      </w:r>
    </w:p>
    <w:p w:rsidR="004A7E23" w:rsidRDefault="004A7E23" w:rsidP="004A7E23">
      <w:pPr>
        <w:ind w:firstLine="0"/>
        <w:rPr>
          <w:b/>
        </w:rPr>
      </w:pPr>
    </w:p>
    <w:p w:rsidR="004A7E23" w:rsidRDefault="004A7E23" w:rsidP="004A7E23">
      <w:pPr>
        <w:ind w:firstLine="0"/>
        <w:jc w:val="center"/>
        <w:rPr>
          <w:iCs/>
          <w:u w:val="single"/>
        </w:rPr>
      </w:pPr>
    </w:p>
    <w:p w:rsidR="004A7E23" w:rsidRDefault="004A7E23" w:rsidP="004A7E23">
      <w:pPr>
        <w:ind w:firstLine="0"/>
        <w:jc w:val="center"/>
        <w:rPr>
          <w:iCs/>
          <w:u w:val="single"/>
        </w:rPr>
      </w:pPr>
    </w:p>
    <w:p w:rsidR="004A7E23" w:rsidRDefault="004A7E23" w:rsidP="004A7E23">
      <w:pPr>
        <w:ind w:firstLine="0"/>
        <w:jc w:val="center"/>
        <w:rPr>
          <w:iCs/>
          <w:u w:val="single"/>
        </w:rPr>
      </w:pPr>
    </w:p>
    <w:p w:rsidR="004A7E23" w:rsidRPr="004751D4" w:rsidRDefault="004A7E23" w:rsidP="004A7E23">
      <w:pPr>
        <w:ind w:firstLine="0"/>
        <w:jc w:val="center"/>
        <w:rPr>
          <w:iCs/>
          <w:u w:val="single"/>
        </w:rPr>
      </w:pPr>
      <w:r w:rsidRPr="004751D4">
        <w:rPr>
          <w:iCs/>
          <w:u w:val="single"/>
        </w:rPr>
        <w:lastRenderedPageBreak/>
        <w:t>Продление срока уплаты авансового платежа по налогу на прибыль</w:t>
      </w:r>
    </w:p>
    <w:p w:rsidR="004A7E23" w:rsidRDefault="004A7E23" w:rsidP="004A7E23">
      <w:pPr>
        <w:ind w:firstLine="0"/>
        <w:rPr>
          <w:b/>
          <w:iCs/>
        </w:rPr>
      </w:pPr>
    </w:p>
    <w:p w:rsidR="004A7E23" w:rsidRPr="004751D4" w:rsidRDefault="004A7E23" w:rsidP="004A7E23">
      <w:pPr>
        <w:rPr>
          <w:iCs/>
        </w:rPr>
      </w:pPr>
      <w:r w:rsidRPr="004751D4">
        <w:rPr>
          <w:iCs/>
        </w:rPr>
        <w:t>Описание меры:</w:t>
      </w:r>
    </w:p>
    <w:p w:rsidR="004A7E23" w:rsidRPr="00852C04" w:rsidRDefault="004A7E23" w:rsidP="004A7E23">
      <w:pPr>
        <w:rPr>
          <w:iCs/>
        </w:rPr>
      </w:pPr>
      <w:r w:rsidRPr="00852C04">
        <w:rPr>
          <w:iCs/>
        </w:rPr>
        <w:t xml:space="preserve">Срок уплаты авансового платежа по налогу на прибыль </w:t>
      </w:r>
      <w:r>
        <w:rPr>
          <w:iCs/>
        </w:rPr>
        <w:t xml:space="preserve">за I квартал 2022 года </w:t>
      </w:r>
      <w:r w:rsidRPr="00852C04">
        <w:rPr>
          <w:iCs/>
        </w:rPr>
        <w:t>п</w:t>
      </w:r>
      <w:r>
        <w:rPr>
          <w:iCs/>
        </w:rPr>
        <w:t>родлён с 28 марта до 28 апреля.</w:t>
      </w:r>
      <w:r w:rsidRPr="00852C04">
        <w:rPr>
          <w:iCs/>
        </w:rPr>
        <w:t xml:space="preserve"> Этот платёж рассчитывается на основе результатов работы компании по итогам девяти месяцев прошлого года.</w:t>
      </w:r>
    </w:p>
    <w:p w:rsidR="004A7E23" w:rsidRPr="004751D4" w:rsidRDefault="004A7E23" w:rsidP="004A7E23">
      <w:pPr>
        <w:rPr>
          <w:iCs/>
        </w:rPr>
      </w:pPr>
      <w:r w:rsidRPr="004751D4">
        <w:rPr>
          <w:iCs/>
        </w:rPr>
        <w:t>Основание:</w:t>
      </w:r>
    </w:p>
    <w:p w:rsidR="004A7E23" w:rsidRPr="00567C12" w:rsidRDefault="004A7E23" w:rsidP="004A7E23">
      <w:pPr>
        <w:rPr>
          <w:iCs/>
        </w:rPr>
      </w:pPr>
      <w:r w:rsidRPr="00852C04">
        <w:rPr>
          <w:iCs/>
        </w:rPr>
        <w:t>Постановление Правительства Российско</w:t>
      </w:r>
      <w:r>
        <w:rPr>
          <w:iCs/>
        </w:rPr>
        <w:t xml:space="preserve">й Федерации от 25.03.2022 № 470 </w:t>
      </w:r>
      <w:r w:rsidRPr="00852C04">
        <w:rPr>
          <w:iCs/>
        </w:rPr>
        <w:t>«Об изменении срока уплаты ежемесячного авансового платежа по налогу на прибыль организаций в 2022 году», вступило в силу 25.03.2022.</w:t>
      </w:r>
    </w:p>
    <w:p w:rsidR="004A7E23" w:rsidRDefault="004A7E23" w:rsidP="004A7E23">
      <w:pPr>
        <w:ind w:firstLine="0"/>
        <w:jc w:val="center"/>
        <w:rPr>
          <w:iCs/>
          <w:u w:val="single"/>
        </w:rPr>
      </w:pPr>
    </w:p>
    <w:p w:rsidR="004A7E23" w:rsidRPr="009058C3" w:rsidRDefault="004A7E23" w:rsidP="004A7E23">
      <w:pPr>
        <w:ind w:firstLine="0"/>
        <w:jc w:val="center"/>
        <w:rPr>
          <w:iCs/>
          <w:u w:val="single"/>
        </w:rPr>
      </w:pPr>
      <w:r w:rsidRPr="009058C3">
        <w:rPr>
          <w:iCs/>
          <w:u w:val="single"/>
        </w:rPr>
        <w:t xml:space="preserve">Продление срока уплаты налога </w:t>
      </w:r>
      <w:r>
        <w:rPr>
          <w:iCs/>
          <w:u w:val="single"/>
        </w:rPr>
        <w:t>по упрощенной системе налогообло</w:t>
      </w:r>
      <w:r w:rsidRPr="009058C3">
        <w:rPr>
          <w:iCs/>
          <w:u w:val="single"/>
        </w:rPr>
        <w:t>жения</w:t>
      </w:r>
    </w:p>
    <w:p w:rsidR="004A7E23" w:rsidRPr="009058C3" w:rsidRDefault="004A7E23" w:rsidP="004A7E23">
      <w:pPr>
        <w:ind w:firstLine="0"/>
        <w:jc w:val="center"/>
        <w:rPr>
          <w:i/>
          <w:iCs/>
          <w:u w:val="single"/>
        </w:rPr>
      </w:pPr>
    </w:p>
    <w:p w:rsidR="004A7E23" w:rsidRPr="009058C3" w:rsidRDefault="004A7E23" w:rsidP="004A7E23">
      <w:pPr>
        <w:rPr>
          <w:iCs/>
        </w:rPr>
      </w:pPr>
      <w:r w:rsidRPr="009058C3">
        <w:rPr>
          <w:iCs/>
        </w:rPr>
        <w:t>Описание меры:</w:t>
      </w:r>
    </w:p>
    <w:p w:rsidR="004A7E23" w:rsidRPr="005C0F3C" w:rsidRDefault="004A7E23" w:rsidP="004A7E23">
      <w:pPr>
        <w:rPr>
          <w:iCs/>
        </w:rPr>
      </w:pPr>
      <w:r w:rsidRPr="005C0F3C">
        <w:rPr>
          <w:iCs/>
        </w:rPr>
        <w:t>Срок уплаты налога по упрощённой системе за 2021 год и I квартал 2022 года для индивидуальных предпринимателей и организаций из отдельных отраслей экономики продлевается на шесть месяцев с последующей рассрочкой в течение полугода. </w:t>
      </w:r>
    </w:p>
    <w:p w:rsidR="004A7E23" w:rsidRPr="005C0F3C" w:rsidRDefault="004A7E23" w:rsidP="004A7E23">
      <w:pPr>
        <w:rPr>
          <w:iCs/>
        </w:rPr>
      </w:pPr>
      <w:r w:rsidRPr="005C0F3C">
        <w:rPr>
          <w:iCs/>
        </w:rPr>
        <w:t>В новые сроки необходимо уплатить не всю сумму налога или авансового платежа, а одну шестую часть, начиная со следующего месяца после перенесенного срока уплаты соответствующих налогов (авансовых платежей). Далее налогоплательщики уплачивают ежемесячно по одной шестой части суммы до полной уплаты налога или авансового платежа.</w:t>
      </w:r>
    </w:p>
    <w:p w:rsidR="004A7E23" w:rsidRPr="005C0F3C" w:rsidRDefault="004A7E23" w:rsidP="004A7E23">
      <w:pPr>
        <w:rPr>
          <w:iCs/>
        </w:rPr>
      </w:pPr>
      <w:r w:rsidRPr="005C0F3C">
        <w:rPr>
          <w:iCs/>
        </w:rPr>
        <w:t>Продление сроков уплаты налога по упрощённой системе касается предприятий, связанных в том числе с деревообработкой, производством лекарственных средств, компьютеров и электронных средств, автотранспорта, электрического оборудования, пищевых продуктов, напитков, одежды, бумаги, а также организаций, ведущих полиграфическую деятельность, работающих в сфере туризма и гостеприимства, здравоохранения, спорта и развлечений.</w:t>
      </w:r>
    </w:p>
    <w:p w:rsidR="004A7E23" w:rsidRPr="004A2966" w:rsidRDefault="004A7E23" w:rsidP="004A7E23">
      <w:pPr>
        <w:rPr>
          <w:iCs/>
        </w:rPr>
      </w:pPr>
      <w:r w:rsidRPr="004A2966">
        <w:rPr>
          <w:iCs/>
        </w:rPr>
        <w:t>Срок получения:</w:t>
      </w:r>
    </w:p>
    <w:p w:rsidR="004A7E23" w:rsidRPr="005C0F3C" w:rsidRDefault="004A7E23" w:rsidP="004A7E23">
      <w:pPr>
        <w:rPr>
          <w:iCs/>
        </w:rPr>
      </w:pPr>
      <w:r>
        <w:rPr>
          <w:iCs/>
        </w:rPr>
        <w:t>с</w:t>
      </w:r>
      <w:r w:rsidRPr="005C0F3C">
        <w:rPr>
          <w:iCs/>
        </w:rPr>
        <w:t>роки уплаты налога по УСН за 2021 год переносятся:</w:t>
      </w:r>
    </w:p>
    <w:p w:rsidR="004A7E23" w:rsidRPr="005C0F3C" w:rsidRDefault="004A7E23" w:rsidP="004A7E23">
      <w:pPr>
        <w:rPr>
          <w:iCs/>
        </w:rPr>
      </w:pPr>
      <w:r w:rsidRPr="005C0F3C">
        <w:rPr>
          <w:iCs/>
        </w:rPr>
        <w:t>- для организаций с 31.03.2022 на 31.10.2022;</w:t>
      </w:r>
    </w:p>
    <w:p w:rsidR="004A7E23" w:rsidRPr="005C0F3C" w:rsidRDefault="004A7E23" w:rsidP="004A7E23">
      <w:pPr>
        <w:rPr>
          <w:iCs/>
        </w:rPr>
      </w:pPr>
      <w:r w:rsidRPr="005C0F3C">
        <w:rPr>
          <w:iCs/>
        </w:rPr>
        <w:t>- для ИП с 30.04.2022 на 30.11.2022.</w:t>
      </w:r>
    </w:p>
    <w:p w:rsidR="004A7E23" w:rsidRPr="005C0F3C" w:rsidRDefault="004A7E23" w:rsidP="004A7E23">
      <w:pPr>
        <w:rPr>
          <w:iCs/>
        </w:rPr>
      </w:pPr>
      <w:r w:rsidRPr="005C0F3C">
        <w:rPr>
          <w:iCs/>
        </w:rPr>
        <w:t>Срок уплаты авансового платежа по УСН за первый квартал 2022 года переносится для организаций и ИП с 25.04.2022 на 30.11.2022.</w:t>
      </w:r>
    </w:p>
    <w:p w:rsidR="004A7E23" w:rsidRPr="004A2966" w:rsidRDefault="004A7E23" w:rsidP="004A7E23">
      <w:pPr>
        <w:rPr>
          <w:iCs/>
        </w:rPr>
      </w:pPr>
      <w:r w:rsidRPr="004A2966">
        <w:rPr>
          <w:iCs/>
        </w:rPr>
        <w:t>Основание:</w:t>
      </w:r>
    </w:p>
    <w:p w:rsidR="004A7E23" w:rsidRPr="005C0F3C" w:rsidRDefault="004A7E23" w:rsidP="004A7E23">
      <w:pPr>
        <w:rPr>
          <w:iCs/>
        </w:rPr>
      </w:pPr>
      <w:r w:rsidRPr="005C0F3C">
        <w:rPr>
          <w:iCs/>
        </w:rPr>
        <w:t>Постановление Правительства Российской Федерации от 30.03.2022 № 512 «Об изменении сроков уплаты налога (авансового платежа по налогу), уплачиваемого в связи с применением упрощенной систе</w:t>
      </w:r>
      <w:r>
        <w:rPr>
          <w:iCs/>
        </w:rPr>
        <w:t>мы налогообложения в 2022 году», вступило в силу 30.03.2022.</w:t>
      </w:r>
    </w:p>
    <w:p w:rsidR="004A7E23" w:rsidRDefault="004A7E23" w:rsidP="004A7E23">
      <w:pPr>
        <w:ind w:firstLine="0"/>
        <w:rPr>
          <w:b/>
        </w:rPr>
      </w:pPr>
    </w:p>
    <w:p w:rsidR="004A7E23" w:rsidRDefault="004A7E23" w:rsidP="004A7E23">
      <w:pPr>
        <w:ind w:firstLine="0"/>
        <w:jc w:val="center"/>
        <w:rPr>
          <w:u w:val="single"/>
        </w:rPr>
      </w:pPr>
    </w:p>
    <w:p w:rsidR="004A7E23" w:rsidRDefault="004A7E23" w:rsidP="004A7E23">
      <w:pPr>
        <w:ind w:firstLine="0"/>
        <w:jc w:val="center"/>
        <w:rPr>
          <w:u w:val="single"/>
        </w:rPr>
      </w:pPr>
    </w:p>
    <w:p w:rsidR="004A7E23" w:rsidRPr="00317AD7" w:rsidRDefault="004A7E23" w:rsidP="004A7E23">
      <w:pPr>
        <w:ind w:firstLine="0"/>
        <w:jc w:val="center"/>
        <w:rPr>
          <w:u w:val="single"/>
        </w:rPr>
      </w:pPr>
      <w:r>
        <w:rPr>
          <w:u w:val="single"/>
        </w:rPr>
        <w:lastRenderedPageBreak/>
        <w:t xml:space="preserve">Уменьшение ставки налога, </w:t>
      </w:r>
      <w:r w:rsidRPr="00317AD7">
        <w:rPr>
          <w:u w:val="single"/>
        </w:rPr>
        <w:t>взимаемого в связи с применением упр</w:t>
      </w:r>
      <w:r>
        <w:rPr>
          <w:u w:val="single"/>
        </w:rPr>
        <w:t>ощённой системы налогообложения</w:t>
      </w:r>
    </w:p>
    <w:p w:rsidR="004A7E23" w:rsidRPr="00317AD7" w:rsidRDefault="004A7E23" w:rsidP="004A7E23">
      <w:pPr>
        <w:ind w:firstLine="0"/>
        <w:rPr>
          <w:b/>
        </w:rPr>
      </w:pPr>
    </w:p>
    <w:p w:rsidR="004A7E23" w:rsidRPr="00317AD7" w:rsidRDefault="004A7E23" w:rsidP="004A7E23">
      <w:r w:rsidRPr="00317AD7">
        <w:t>Описание меры:</w:t>
      </w:r>
    </w:p>
    <w:p w:rsidR="004A7E23" w:rsidRPr="0001038F" w:rsidRDefault="004A7E23" w:rsidP="004A7E23">
      <w:r>
        <w:t xml:space="preserve">В соответствии с </w:t>
      </w:r>
      <w:r w:rsidRPr="0001038F">
        <w:t>Законом Республики Карелия от 24.03.2022 № 2686-ЗРК «О внесении изменений в Закон Республики Карелия «О налогах (ставках налогов) на территории Республики Карелия»</w:t>
      </w:r>
      <w:r>
        <w:t xml:space="preserve"> </w:t>
      </w:r>
      <w:r w:rsidRPr="0001038F">
        <w:t>пониженные ставки налога, взимаемого в связи с применением упрощённой системы налогообложения (УСНО), могут применять следующие категории налогоплательщиков:</w:t>
      </w:r>
    </w:p>
    <w:p w:rsidR="004A7E23" w:rsidRPr="0001038F" w:rsidRDefault="004A7E23" w:rsidP="004A7E23">
      <w:r w:rsidRPr="0001038F">
        <w:t>а) если объектом налогообложения являются «Доходы» (общая ставка </w:t>
      </w:r>
      <w:r>
        <w:t xml:space="preserve">- </w:t>
      </w:r>
      <w:r w:rsidRPr="0001038F">
        <w:t>6%):</w:t>
      </w:r>
    </w:p>
    <w:p w:rsidR="004A7E23" w:rsidRPr="0001038F" w:rsidRDefault="004A7E23" w:rsidP="004A7E23">
      <w:r w:rsidRPr="0001038F">
        <w:rPr>
          <w:bCs/>
        </w:rPr>
        <w:t>1%</w:t>
      </w:r>
      <w:r>
        <w:t xml:space="preserve"> - </w:t>
      </w:r>
      <w:r w:rsidRPr="0001038F">
        <w:t>организации и индивидуальные предприниматели,</w:t>
      </w:r>
      <w:r>
        <w:t xml:space="preserve"> осуществляющие деятельность в: </w:t>
      </w:r>
      <w:r w:rsidRPr="0001038F">
        <w:t>обрабатывающих производствах;</w:t>
      </w:r>
      <w:r>
        <w:t xml:space="preserve"> </w:t>
      </w:r>
      <w:r w:rsidRPr="0001038F">
        <w:t>лесозаготовках;</w:t>
      </w:r>
      <w:r>
        <w:t xml:space="preserve"> </w:t>
      </w:r>
      <w:r w:rsidRPr="0001038F">
        <w:t>строительстве;</w:t>
      </w:r>
      <w:r>
        <w:t xml:space="preserve"> </w:t>
      </w:r>
      <w:r w:rsidRPr="0001038F">
        <w:t>добыче полезных ископаемых.</w:t>
      </w:r>
    </w:p>
    <w:p w:rsidR="004A7E23" w:rsidRPr="0001038F" w:rsidRDefault="004A7E23" w:rsidP="004A7E23">
      <w:r w:rsidRPr="0001038F">
        <w:rPr>
          <w:bCs/>
        </w:rPr>
        <w:t>1%</w:t>
      </w:r>
      <w:r>
        <w:t xml:space="preserve"> - </w:t>
      </w:r>
      <w:r w:rsidRPr="0001038F">
        <w:t>для резидентов Арктической зоны, в течение первых пяти лет;</w:t>
      </w:r>
    </w:p>
    <w:p w:rsidR="004A7E23" w:rsidRPr="0001038F" w:rsidRDefault="004A7E23" w:rsidP="004A7E23">
      <w:r w:rsidRPr="0001038F">
        <w:rPr>
          <w:bCs/>
        </w:rPr>
        <w:t>1%</w:t>
      </w:r>
      <w:r>
        <w:t xml:space="preserve"> - </w:t>
      </w:r>
      <w:r w:rsidRPr="0001038F">
        <w:t>для организаций, осуществляющих деятельность по организации отдыха и оздоровления детей;</w:t>
      </w:r>
    </w:p>
    <w:p w:rsidR="004A7E23" w:rsidRPr="0001038F" w:rsidRDefault="004A7E23" w:rsidP="004A7E23">
      <w:r w:rsidRPr="0001038F">
        <w:rPr>
          <w:bCs/>
        </w:rPr>
        <w:t>2%</w:t>
      </w:r>
      <w:r>
        <w:t xml:space="preserve"> - </w:t>
      </w:r>
      <w:r w:rsidRPr="0001038F">
        <w:t>для организаций и предпринимателей, перешедших в 2021 году с единого налога на вменённый доход (ЕНВД) на УСНО;</w:t>
      </w:r>
    </w:p>
    <w:p w:rsidR="004A7E23" w:rsidRPr="0001038F" w:rsidRDefault="004A7E23" w:rsidP="004A7E23">
      <w:r w:rsidRPr="0001038F">
        <w:rPr>
          <w:bCs/>
        </w:rPr>
        <w:t>3%</w:t>
      </w:r>
      <w:r>
        <w:t> - для резидентов</w:t>
      </w:r>
      <w:r w:rsidRPr="0001038F">
        <w:t xml:space="preserve"> Арктической зоны, в течение следующих пяти лет;</w:t>
      </w:r>
    </w:p>
    <w:p w:rsidR="004A7E23" w:rsidRPr="0001038F" w:rsidRDefault="004A7E23" w:rsidP="004A7E23">
      <w:r w:rsidRPr="0001038F">
        <w:rPr>
          <w:bCs/>
        </w:rPr>
        <w:t>5,5%</w:t>
      </w:r>
      <w:r>
        <w:t xml:space="preserve"> - для организаций</w:t>
      </w:r>
      <w:r w:rsidRPr="0001038F">
        <w:t xml:space="preserve"> и </w:t>
      </w:r>
      <w:r>
        <w:t>ИП, занимающихся</w:t>
      </w:r>
      <w:r w:rsidRPr="0001038F">
        <w:t xml:space="preserve"> разработкой компьютерного программного обеспечения;</w:t>
      </w:r>
    </w:p>
    <w:p w:rsidR="004A7E23" w:rsidRPr="0001038F" w:rsidRDefault="004A7E23" w:rsidP="004A7E23">
      <w:r w:rsidRPr="0001038F">
        <w:t>б) если объектом налогообложения являются «Доходы, уменьшенные на вел</w:t>
      </w:r>
      <w:r>
        <w:t xml:space="preserve">ичину расходов» (общая ставка - </w:t>
      </w:r>
      <w:r w:rsidRPr="0001038F">
        <w:t>12,5%):</w:t>
      </w:r>
    </w:p>
    <w:p w:rsidR="004A7E23" w:rsidRPr="0001038F" w:rsidRDefault="004A7E23" w:rsidP="004A7E23">
      <w:r w:rsidRPr="0001038F">
        <w:rPr>
          <w:bCs/>
        </w:rPr>
        <w:t>5% </w:t>
      </w:r>
      <w:r w:rsidRPr="0001038F">
        <w:t>- для следующих налогоплательщиков:</w:t>
      </w:r>
    </w:p>
    <w:p w:rsidR="004A7E23" w:rsidRPr="0001038F" w:rsidRDefault="004A7E23" w:rsidP="004A7E23">
      <w:pPr>
        <w:ind w:left="709" w:firstLine="0"/>
      </w:pPr>
      <w:r>
        <w:t xml:space="preserve">- </w:t>
      </w:r>
      <w:r w:rsidRPr="0001038F">
        <w:t>для организаций и индивидуальных предпринимателей, осуществляющих деятельность в:</w:t>
      </w:r>
      <w:r>
        <w:t xml:space="preserve"> </w:t>
      </w:r>
      <w:r w:rsidRPr="0001038F">
        <w:t>обрабатывающих производствах;</w:t>
      </w:r>
      <w:r>
        <w:t xml:space="preserve"> </w:t>
      </w:r>
      <w:r w:rsidRPr="0001038F">
        <w:t>лесозаготовках;</w:t>
      </w:r>
      <w:r>
        <w:t xml:space="preserve"> </w:t>
      </w:r>
      <w:r w:rsidRPr="0001038F">
        <w:t>строительстве;</w:t>
      </w:r>
      <w:r>
        <w:t xml:space="preserve"> </w:t>
      </w:r>
      <w:r w:rsidRPr="0001038F">
        <w:t>добыче полезных ископаемых.</w:t>
      </w:r>
    </w:p>
    <w:p w:rsidR="004A7E23" w:rsidRPr="0001038F" w:rsidRDefault="004A7E23" w:rsidP="004A7E23">
      <w:pPr>
        <w:ind w:left="709" w:firstLine="0"/>
      </w:pPr>
      <w:r>
        <w:t xml:space="preserve">- </w:t>
      </w:r>
      <w:r w:rsidRPr="0001038F">
        <w:t>для резидентов Арктической зоны, в течение первых пяти лет;</w:t>
      </w:r>
    </w:p>
    <w:p w:rsidR="004A7E23" w:rsidRPr="0001038F" w:rsidRDefault="004A7E23" w:rsidP="004A7E23">
      <w:pPr>
        <w:ind w:left="709" w:firstLine="0"/>
      </w:pPr>
      <w:r>
        <w:t xml:space="preserve">- </w:t>
      </w:r>
      <w:r w:rsidRPr="0001038F">
        <w:t>для организаций и индивидуальных предпринимателей, занимающихся разработкой компьютерного программного обеспечения;</w:t>
      </w:r>
    </w:p>
    <w:p w:rsidR="004A7E23" w:rsidRPr="0001038F" w:rsidRDefault="004A7E23" w:rsidP="004A7E23">
      <w:pPr>
        <w:ind w:left="709" w:firstLine="0"/>
      </w:pPr>
      <w:r>
        <w:t xml:space="preserve">- </w:t>
      </w:r>
      <w:r w:rsidRPr="0001038F">
        <w:t>для организаций и индивидуальных предпринимателей, осуществляющих деятельность туроператоров, туристических агентств и прочих организаций, предоставляющих услуги в сфере внутреннего и въездного туризма,</w:t>
      </w:r>
    </w:p>
    <w:p w:rsidR="004A7E23" w:rsidRPr="0001038F" w:rsidRDefault="004A7E23" w:rsidP="004A7E23">
      <w:pPr>
        <w:ind w:left="709" w:firstLine="0"/>
      </w:pPr>
      <w:r>
        <w:t xml:space="preserve">- </w:t>
      </w:r>
      <w:r w:rsidRPr="0001038F">
        <w:t>для организаций и индивидуальных предпринимателей, занимающихся производством изделий народных художественных промыслов;</w:t>
      </w:r>
    </w:p>
    <w:p w:rsidR="004A7E23" w:rsidRPr="0001038F" w:rsidRDefault="004A7E23" w:rsidP="004A7E23">
      <w:r>
        <w:rPr>
          <w:bCs/>
        </w:rPr>
        <w:t xml:space="preserve">7% - </w:t>
      </w:r>
      <w:r w:rsidRPr="0001038F">
        <w:t>для резидентов Арктической зоны, в течение следующих пяти лет;</w:t>
      </w:r>
    </w:p>
    <w:p w:rsidR="004A7E23" w:rsidRPr="0001038F" w:rsidRDefault="004A7E23" w:rsidP="004A7E23">
      <w:pPr>
        <w:ind w:left="709" w:firstLine="0"/>
      </w:pPr>
      <w:r>
        <w:t xml:space="preserve">       - </w:t>
      </w:r>
      <w:r w:rsidRPr="0001038F">
        <w:t>для организаций и предпринимателей, перешедших в 2021 году с ЕНВД на УСНО.</w:t>
      </w:r>
    </w:p>
    <w:p w:rsidR="004A7E23" w:rsidRPr="00317AD7" w:rsidRDefault="004A7E23" w:rsidP="004A7E23">
      <w:r w:rsidRPr="00317AD7">
        <w:t xml:space="preserve">Основание: </w:t>
      </w:r>
    </w:p>
    <w:p w:rsidR="004A7E23" w:rsidRPr="0001038F" w:rsidRDefault="004A7E23" w:rsidP="004A7E23">
      <w:r w:rsidRPr="0001038F">
        <w:t>Закон Республики Карелия от 24.03.2022 № 2686-ЗРК «О внесении измен</w:t>
      </w:r>
      <w:r>
        <w:t xml:space="preserve">ений в </w:t>
      </w:r>
      <w:r w:rsidRPr="0001038F">
        <w:t>Закон Республики Карелия «О налогах (ставках налогов) на</w:t>
      </w:r>
      <w:r>
        <w:t> территории Республики Карелия», вступил в силу 25.03.2022.</w:t>
      </w:r>
    </w:p>
    <w:p w:rsidR="004A7E23" w:rsidRDefault="004A7E23" w:rsidP="004A7E23">
      <w:pPr>
        <w:ind w:firstLine="0"/>
        <w:rPr>
          <w:b/>
        </w:rPr>
      </w:pPr>
    </w:p>
    <w:p w:rsidR="004A7E23" w:rsidRDefault="004A7E23" w:rsidP="004A7E23">
      <w:pPr>
        <w:ind w:firstLine="0"/>
        <w:jc w:val="center"/>
        <w:rPr>
          <w:b/>
        </w:rPr>
      </w:pPr>
    </w:p>
    <w:p w:rsidR="004A7E23" w:rsidRDefault="004A7E23" w:rsidP="004A7E23">
      <w:pPr>
        <w:ind w:firstLine="0"/>
        <w:jc w:val="center"/>
        <w:rPr>
          <w:b/>
        </w:rPr>
      </w:pPr>
      <w:r>
        <w:rPr>
          <w:b/>
        </w:rPr>
        <w:lastRenderedPageBreak/>
        <w:t>3. Меры поддержки в сфере лицензирования</w:t>
      </w:r>
    </w:p>
    <w:p w:rsidR="004A7E23" w:rsidRDefault="004A7E23" w:rsidP="004A7E23">
      <w:pPr>
        <w:ind w:firstLine="0"/>
        <w:rPr>
          <w:b/>
        </w:rPr>
      </w:pPr>
    </w:p>
    <w:p w:rsidR="004A7E23" w:rsidRPr="007555E1" w:rsidRDefault="004A7E23" w:rsidP="004A7E23">
      <w:pPr>
        <w:ind w:firstLine="0"/>
        <w:jc w:val="center"/>
        <w:rPr>
          <w:iCs/>
          <w:u w:val="single"/>
        </w:rPr>
      </w:pPr>
      <w:r w:rsidRPr="007555E1">
        <w:rPr>
          <w:iCs/>
          <w:u w:val="single"/>
        </w:rPr>
        <w:t>Продление срока действия лицензий</w:t>
      </w:r>
    </w:p>
    <w:p w:rsidR="004A7E23" w:rsidRDefault="004A7E23" w:rsidP="004A7E23">
      <w:pPr>
        <w:ind w:firstLine="0"/>
        <w:rPr>
          <w:b/>
          <w:iCs/>
        </w:rPr>
      </w:pPr>
    </w:p>
    <w:p w:rsidR="004A7E23" w:rsidRPr="007555E1" w:rsidRDefault="004A7E23" w:rsidP="004A7E23">
      <w:pPr>
        <w:rPr>
          <w:iCs/>
        </w:rPr>
      </w:pPr>
      <w:r w:rsidRPr="007555E1">
        <w:rPr>
          <w:iCs/>
        </w:rPr>
        <w:t>Основные меры:</w:t>
      </w:r>
    </w:p>
    <w:p w:rsidR="004A7E23" w:rsidRPr="006826A9" w:rsidRDefault="004A7E23" w:rsidP="004A7E23">
      <w:pPr>
        <w:rPr>
          <w:iCs/>
        </w:rPr>
      </w:pPr>
      <w:r w:rsidRPr="006826A9">
        <w:rPr>
          <w:iCs/>
        </w:rPr>
        <w:t>Срок действия лицензий и других видов разрешительных документов автоматически продлевается на 12 месяцев, а их получение или переоформление будет проходить по упрощённой схеме.</w:t>
      </w:r>
    </w:p>
    <w:p w:rsidR="004A7E23" w:rsidRPr="006826A9" w:rsidRDefault="004A7E23" w:rsidP="004A7E23">
      <w:pPr>
        <w:rPr>
          <w:iCs/>
        </w:rPr>
      </w:pPr>
      <w:r w:rsidRPr="006826A9">
        <w:rPr>
          <w:iCs/>
        </w:rPr>
        <w:t xml:space="preserve">Мера </w:t>
      </w:r>
      <w:r>
        <w:rPr>
          <w:iCs/>
        </w:rPr>
        <w:t>затрагивает</w:t>
      </w:r>
      <w:r w:rsidRPr="006826A9">
        <w:rPr>
          <w:iCs/>
        </w:rPr>
        <w:t xml:space="preserve"> более 120 видов разрешений в том числе в таких важных сферах деятельности, как сельское хозяйство, промышленность, розничная торговля (включая торговлю подакцизными товарами), оказание услуг связи, услуги такси.</w:t>
      </w:r>
    </w:p>
    <w:p w:rsidR="004A7E23" w:rsidRPr="006826A9" w:rsidRDefault="004A7E23" w:rsidP="004A7E23">
      <w:pPr>
        <w:rPr>
          <w:iCs/>
        </w:rPr>
      </w:pPr>
      <w:r w:rsidRPr="006826A9">
        <w:rPr>
          <w:iCs/>
        </w:rPr>
        <w:t xml:space="preserve">Также переносится на год необходимость прохождения подтверждения соответствия выпускаемой продукции. </w:t>
      </w:r>
      <w:r>
        <w:rPr>
          <w:iCs/>
        </w:rPr>
        <w:t>Данное</w:t>
      </w:r>
      <w:r w:rsidRPr="006826A9">
        <w:rPr>
          <w:iCs/>
        </w:rPr>
        <w:t xml:space="preserve"> решение </w:t>
      </w:r>
      <w:r>
        <w:rPr>
          <w:iCs/>
        </w:rPr>
        <w:t xml:space="preserve">было </w:t>
      </w:r>
      <w:r w:rsidRPr="006826A9">
        <w:rPr>
          <w:iCs/>
        </w:rPr>
        <w:t>принято из-за технологических ограничений и необходимости переоборудования российских предприятий в условиях санкционного давления.</w:t>
      </w:r>
    </w:p>
    <w:p w:rsidR="004A7E23" w:rsidRPr="00DF3519" w:rsidRDefault="004A7E23" w:rsidP="004A7E23">
      <w:pPr>
        <w:rPr>
          <w:iCs/>
        </w:rPr>
      </w:pPr>
      <w:r w:rsidRPr="00DF3519">
        <w:rPr>
          <w:iCs/>
        </w:rPr>
        <w:t>Основание:</w:t>
      </w:r>
    </w:p>
    <w:p w:rsidR="004A7E23" w:rsidRPr="006826A9" w:rsidRDefault="004A7E23" w:rsidP="004A7E23">
      <w:pPr>
        <w:rPr>
          <w:iCs/>
        </w:rPr>
      </w:pPr>
      <w:r w:rsidRPr="006826A9">
        <w:rPr>
          <w:iCs/>
        </w:rPr>
        <w:t>Федеральный закон от 08.03.2022 № 46-ФЗ «О внесении изменений в отдельные законодательные акты Российской Федерации», вступил в силу 08.03.2022, за исключением отдельных положений;</w:t>
      </w:r>
    </w:p>
    <w:p w:rsidR="004A7E23" w:rsidRPr="006826A9" w:rsidRDefault="004A7E23" w:rsidP="004A7E23">
      <w:pPr>
        <w:rPr>
          <w:iCs/>
        </w:rPr>
      </w:pPr>
      <w:r w:rsidRPr="006826A9">
        <w:rPr>
          <w:iCs/>
        </w:rPr>
        <w:t xml:space="preserve"> Постановление Правительства РФ от 12.03.2022 № 353 «Об особенностях разрешительной деятельности в Российской Федерации в 2022 году», вступило в силу 13.03.2022.</w:t>
      </w:r>
    </w:p>
    <w:p w:rsidR="004A7E23" w:rsidRDefault="004A7E23" w:rsidP="004A7E23">
      <w:pPr>
        <w:ind w:firstLine="0"/>
        <w:rPr>
          <w:b/>
        </w:rPr>
      </w:pPr>
    </w:p>
    <w:p w:rsidR="004A7E23" w:rsidRDefault="004A7E23" w:rsidP="004A7E23">
      <w:pPr>
        <w:ind w:firstLine="0"/>
        <w:jc w:val="center"/>
        <w:rPr>
          <w:b/>
        </w:rPr>
      </w:pPr>
      <w:r>
        <w:rPr>
          <w:b/>
        </w:rPr>
        <w:t>4. Меры поддержки в сфере закупок товаров, работ, услуг</w:t>
      </w:r>
    </w:p>
    <w:p w:rsidR="004A7E23" w:rsidRDefault="004A7E23" w:rsidP="004A7E23">
      <w:pPr>
        <w:ind w:firstLine="0"/>
        <w:rPr>
          <w:b/>
        </w:rPr>
      </w:pPr>
    </w:p>
    <w:p w:rsidR="004A7E23" w:rsidRPr="00F53484" w:rsidRDefault="004A7E23" w:rsidP="004A7E23">
      <w:pPr>
        <w:ind w:firstLine="0"/>
        <w:jc w:val="center"/>
        <w:rPr>
          <w:iCs/>
          <w:u w:val="single"/>
        </w:rPr>
      </w:pPr>
      <w:r w:rsidRPr="00F53484">
        <w:rPr>
          <w:iCs/>
          <w:u w:val="single"/>
        </w:rPr>
        <w:t>Отмена штрафов по государственным и муниципальным контрактам</w:t>
      </w:r>
    </w:p>
    <w:p w:rsidR="004A7E23" w:rsidRDefault="004A7E23" w:rsidP="004A7E23">
      <w:pPr>
        <w:ind w:firstLine="0"/>
        <w:rPr>
          <w:b/>
          <w:iCs/>
        </w:rPr>
      </w:pPr>
    </w:p>
    <w:p w:rsidR="004A7E23" w:rsidRPr="00F53484" w:rsidRDefault="004A7E23" w:rsidP="004A7E23">
      <w:pPr>
        <w:rPr>
          <w:iCs/>
        </w:rPr>
      </w:pPr>
      <w:r w:rsidRPr="00F53484">
        <w:rPr>
          <w:iCs/>
        </w:rPr>
        <w:t>Описание меры:</w:t>
      </w:r>
    </w:p>
    <w:p w:rsidR="004A7E23" w:rsidRPr="008E3A83" w:rsidRDefault="004A7E23" w:rsidP="004A7E23">
      <w:pPr>
        <w:rPr>
          <w:iCs/>
        </w:rPr>
      </w:pPr>
      <w:r w:rsidRPr="008E3A83">
        <w:rPr>
          <w:iCs/>
        </w:rPr>
        <w:t>Правительство Российской Федерации делает бессрочным порядок списания штрафов и пеней с подрядчиков, нарушивших обязательства по государственному или муниципальному контракту из-за внешних санкций. </w:t>
      </w:r>
    </w:p>
    <w:p w:rsidR="004A7E23" w:rsidRDefault="004A7E23" w:rsidP="004A7E23">
      <w:pPr>
        <w:rPr>
          <w:iCs/>
        </w:rPr>
      </w:pPr>
      <w:r w:rsidRPr="008E3A83">
        <w:rPr>
          <w:iCs/>
        </w:rPr>
        <w:t>Для списания пеней и штрафов подрядчику достаточно будет представить госзаказчику письменное обоснование, подтверждающее нарушение обязательств из-за внешних санкций, с приложением документов, если они имеются.</w:t>
      </w:r>
    </w:p>
    <w:p w:rsidR="004A7E23" w:rsidRPr="00F53484" w:rsidRDefault="004A7E23" w:rsidP="004A7E23">
      <w:pPr>
        <w:rPr>
          <w:iCs/>
        </w:rPr>
      </w:pPr>
      <w:r w:rsidRPr="00F53484">
        <w:rPr>
          <w:iCs/>
        </w:rPr>
        <w:t>Основание:</w:t>
      </w:r>
    </w:p>
    <w:p w:rsidR="004A7E23" w:rsidRPr="008E3A83" w:rsidRDefault="004A7E23" w:rsidP="004A7E23">
      <w:pPr>
        <w:rPr>
          <w:iCs/>
        </w:rPr>
      </w:pPr>
      <w:r w:rsidRPr="008E3A83">
        <w:rPr>
          <w:iCs/>
        </w:rPr>
        <w:t>Ф</w:t>
      </w:r>
      <w:r>
        <w:rPr>
          <w:iCs/>
        </w:rPr>
        <w:t>едеральный закон от 08.03.2022 №</w:t>
      </w:r>
      <w:r w:rsidRPr="008E3A83">
        <w:rPr>
          <w:iCs/>
        </w:rPr>
        <w:t xml:space="preserve"> 46-ФЗ</w:t>
      </w:r>
      <w:r>
        <w:rPr>
          <w:iCs/>
        </w:rPr>
        <w:t xml:space="preserve"> «</w:t>
      </w:r>
      <w:r w:rsidRPr="008E3A83">
        <w:rPr>
          <w:iCs/>
        </w:rPr>
        <w:t>О внесении изменений в отдельные законодате</w:t>
      </w:r>
      <w:r>
        <w:rPr>
          <w:iCs/>
        </w:rPr>
        <w:t xml:space="preserve">льные акты Российской Федерации», вступил в силу 08.03.2022, за исключением отдельных положений. </w:t>
      </w:r>
    </w:p>
    <w:p w:rsidR="004A7E23" w:rsidRPr="00F50608" w:rsidRDefault="004A7E23" w:rsidP="004A7E23">
      <w:pPr>
        <w:ind w:firstLine="0"/>
        <w:rPr>
          <w:iCs/>
          <w:u w:val="single"/>
        </w:rPr>
      </w:pPr>
    </w:p>
    <w:p w:rsidR="004A7E23" w:rsidRDefault="004A7E23" w:rsidP="004A7E23">
      <w:pPr>
        <w:ind w:firstLine="0"/>
        <w:jc w:val="center"/>
        <w:rPr>
          <w:iCs/>
          <w:u w:val="single"/>
        </w:rPr>
      </w:pPr>
    </w:p>
    <w:p w:rsidR="004A7E23" w:rsidRDefault="004A7E23" w:rsidP="004A7E23">
      <w:pPr>
        <w:ind w:firstLine="0"/>
        <w:jc w:val="center"/>
        <w:rPr>
          <w:iCs/>
          <w:u w:val="single"/>
        </w:rPr>
      </w:pPr>
    </w:p>
    <w:p w:rsidR="004A7E23" w:rsidRDefault="004A7E23" w:rsidP="004A7E23">
      <w:pPr>
        <w:ind w:firstLine="0"/>
        <w:jc w:val="center"/>
        <w:rPr>
          <w:iCs/>
          <w:u w:val="single"/>
        </w:rPr>
      </w:pPr>
    </w:p>
    <w:p w:rsidR="004A7E23" w:rsidRDefault="004A7E23" w:rsidP="004A7E23">
      <w:pPr>
        <w:ind w:firstLine="0"/>
        <w:jc w:val="center"/>
        <w:rPr>
          <w:iCs/>
          <w:u w:val="single"/>
        </w:rPr>
      </w:pPr>
    </w:p>
    <w:p w:rsidR="004A7E23" w:rsidRDefault="004A7E23" w:rsidP="004A7E23">
      <w:pPr>
        <w:ind w:firstLine="0"/>
        <w:jc w:val="center"/>
        <w:rPr>
          <w:iCs/>
          <w:u w:val="single"/>
        </w:rPr>
      </w:pPr>
      <w:r>
        <w:rPr>
          <w:iCs/>
          <w:u w:val="single"/>
        </w:rPr>
        <w:lastRenderedPageBreak/>
        <w:t>Возможность существенного</w:t>
      </w:r>
      <w:r w:rsidRPr="00F50608">
        <w:rPr>
          <w:iCs/>
          <w:u w:val="single"/>
        </w:rPr>
        <w:t xml:space="preserve"> из</w:t>
      </w:r>
      <w:r>
        <w:rPr>
          <w:iCs/>
          <w:u w:val="single"/>
        </w:rPr>
        <w:t>менения</w:t>
      </w:r>
      <w:r w:rsidRPr="00F50608">
        <w:rPr>
          <w:iCs/>
          <w:u w:val="single"/>
        </w:rPr>
        <w:t xml:space="preserve"> условий контрактов</w:t>
      </w:r>
    </w:p>
    <w:p w:rsidR="004A7E23" w:rsidRDefault="004A7E23" w:rsidP="004A7E23">
      <w:pPr>
        <w:ind w:firstLine="0"/>
        <w:rPr>
          <w:iCs/>
          <w:u w:val="single"/>
        </w:rPr>
      </w:pPr>
    </w:p>
    <w:p w:rsidR="004A7E23" w:rsidRPr="00F50608" w:rsidRDefault="004A7E23" w:rsidP="004A7E23">
      <w:pPr>
        <w:rPr>
          <w:iCs/>
        </w:rPr>
      </w:pPr>
      <w:r w:rsidRPr="00F50608">
        <w:rPr>
          <w:iCs/>
        </w:rPr>
        <w:t>Описание меры:</w:t>
      </w:r>
    </w:p>
    <w:p w:rsidR="004A7E23" w:rsidRPr="00F50608" w:rsidRDefault="004A7E23" w:rsidP="004A7E23">
      <w:pPr>
        <w:tabs>
          <w:tab w:val="left" w:pos="709"/>
        </w:tabs>
        <w:rPr>
          <w:rFonts w:eastAsia="Times New Roman" w:cs="Times New Roman"/>
          <w:lang w:eastAsia="ru-RU"/>
        </w:rPr>
      </w:pPr>
      <w:r w:rsidRPr="00F50608">
        <w:rPr>
          <w:rFonts w:eastAsia="Times New Roman" w:cs="Times New Roman"/>
          <w:iCs/>
          <w:lang w:eastAsia="ru-RU"/>
        </w:rPr>
        <w:t>Федеральным законом от 08.03.2022 № 46-ФЗ «О внесении изменений в отдельные законодательные акты Российской Федерации»</w:t>
      </w:r>
      <w:r w:rsidRPr="00F50608">
        <w:rPr>
          <w:rFonts w:eastAsia="Times New Roman" w:cs="Times New Roman"/>
          <w:lang w:eastAsia="ru-RU"/>
        </w:rPr>
        <w:t xml:space="preserve"> статья 112</w:t>
      </w:r>
      <w:r w:rsidRPr="00F50608">
        <w:rPr>
          <w:iCs/>
        </w:rPr>
        <w:t xml:space="preserve"> </w:t>
      </w:r>
      <w:r w:rsidRPr="00F50608">
        <w:rPr>
          <w:rFonts w:eastAsia="Times New Roman" w:cs="Times New Roman"/>
          <w:iCs/>
          <w:lang w:eastAsia="ru-RU"/>
        </w:rPr>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Pr="00F50608">
        <w:rPr>
          <w:rFonts w:eastAsia="Times New Roman" w:cs="Times New Roman"/>
          <w:lang w:eastAsia="ru-RU"/>
        </w:rPr>
        <w:t xml:space="preserve"> дополнена положениями, предусматривающими, что по соглашению сторон допускается изменение существенных условий контракта, заключенного до 01.01.2023, если при исполнении такого контракта возникли независящие от сторон контракта обстоятельства, влекущие невозможность его исполнения.   </w:t>
      </w:r>
    </w:p>
    <w:p w:rsidR="004A7E23" w:rsidRPr="00F50608" w:rsidRDefault="004A7E23" w:rsidP="004A7E23">
      <w:pPr>
        <w:tabs>
          <w:tab w:val="left" w:pos="709"/>
        </w:tabs>
        <w:rPr>
          <w:rFonts w:eastAsia="Times New Roman" w:cs="Times New Roman"/>
          <w:lang w:eastAsia="ru-RU"/>
        </w:rPr>
      </w:pPr>
      <w:r w:rsidRPr="00F50608">
        <w:rPr>
          <w:rFonts w:eastAsia="Times New Roman" w:cs="Times New Roman"/>
          <w:lang w:eastAsia="ru-RU"/>
        </w:rPr>
        <w:t>Указанное изменение существенных условий контракта осуществляется с соблюдением положений частей 1.3 - 1.6 статьи 95 настоящего Федерального закона на основании решения Правительства РФ, высшего исполнительного органа государственной власти субъекта РФ, местной администрации при осуществлении закупки для федеральных нужд, нужд субъекта РФ, муниципальных нужд соответственно.</w:t>
      </w:r>
    </w:p>
    <w:p w:rsidR="004A7E23" w:rsidRPr="00F50608" w:rsidRDefault="004A7E23" w:rsidP="004A7E23">
      <w:pPr>
        <w:rPr>
          <w:iCs/>
        </w:rPr>
      </w:pPr>
      <w:r w:rsidRPr="00F50608">
        <w:rPr>
          <w:iCs/>
        </w:rPr>
        <w:t>Основание:</w:t>
      </w:r>
    </w:p>
    <w:p w:rsidR="004A7E23" w:rsidRPr="00F50608" w:rsidRDefault="004A7E23" w:rsidP="004A7E23">
      <w:pPr>
        <w:rPr>
          <w:iCs/>
        </w:rPr>
      </w:pPr>
      <w:r w:rsidRPr="00F50608">
        <w:rPr>
          <w:iCs/>
        </w:rPr>
        <w:t xml:space="preserve">Федеральный закон от 08.03.2022 № 46-ФЗ «О внесении изменений в отдельные законодательные акты Российской Федерации», вступил в силу 08.03.2022, за исключением отдельных положений. </w:t>
      </w:r>
    </w:p>
    <w:p w:rsidR="004A7E23" w:rsidRPr="00641640" w:rsidRDefault="004A7E23" w:rsidP="004A7E23">
      <w:pPr>
        <w:ind w:firstLine="0"/>
        <w:rPr>
          <w:iCs/>
          <w:highlight w:val="red"/>
          <w:u w:val="single"/>
        </w:rPr>
      </w:pPr>
    </w:p>
    <w:p w:rsidR="004A7E23" w:rsidRPr="00641640" w:rsidRDefault="004A7E23" w:rsidP="004A7E23">
      <w:pPr>
        <w:ind w:firstLine="0"/>
        <w:jc w:val="center"/>
        <w:rPr>
          <w:iCs/>
          <w:u w:val="single"/>
        </w:rPr>
      </w:pPr>
      <w:r w:rsidRPr="00641640">
        <w:rPr>
          <w:iCs/>
          <w:u w:val="single"/>
        </w:rPr>
        <w:t>Смягчение правил для участников закупок</w:t>
      </w:r>
    </w:p>
    <w:p w:rsidR="004A7E23" w:rsidRDefault="004A7E23" w:rsidP="004A7E23">
      <w:pPr>
        <w:ind w:firstLine="0"/>
        <w:rPr>
          <w:b/>
          <w:iCs/>
        </w:rPr>
      </w:pPr>
    </w:p>
    <w:p w:rsidR="004A7E23" w:rsidRPr="00641640" w:rsidRDefault="004A7E23" w:rsidP="004A7E23">
      <w:pPr>
        <w:rPr>
          <w:iCs/>
        </w:rPr>
      </w:pPr>
      <w:r w:rsidRPr="00641640">
        <w:rPr>
          <w:iCs/>
        </w:rPr>
        <w:t>Описание меры:</w:t>
      </w:r>
    </w:p>
    <w:p w:rsidR="004A7E23" w:rsidRDefault="004A7E23" w:rsidP="004A7E23">
      <w:pPr>
        <w:rPr>
          <w:iCs/>
        </w:rPr>
      </w:pPr>
      <w:r w:rsidRPr="009146D5">
        <w:rPr>
          <w:iCs/>
        </w:rPr>
        <w:t xml:space="preserve">Исполнители по контрактам по </w:t>
      </w:r>
      <w:r>
        <w:rPr>
          <w:iCs/>
        </w:rPr>
        <w:t xml:space="preserve">Федеральному закону от 05.04.2013 № </w:t>
      </w:r>
      <w:r w:rsidRPr="009146D5">
        <w:rPr>
          <w:iCs/>
        </w:rPr>
        <w:t>44-ФЗ</w:t>
      </w:r>
      <w:r>
        <w:rPr>
          <w:iCs/>
        </w:rPr>
        <w:t xml:space="preserve"> «</w:t>
      </w:r>
      <w:r w:rsidRPr="009146D5">
        <w:rPr>
          <w:iCs/>
        </w:rPr>
        <w:t>О контрактной системе в сфере закупок товаров, работ, услуг для обеспечения государственн</w:t>
      </w:r>
      <w:r>
        <w:rPr>
          <w:iCs/>
        </w:rPr>
        <w:t>ых и муниципальных нужд»</w:t>
      </w:r>
      <w:r w:rsidRPr="009146D5">
        <w:rPr>
          <w:iCs/>
        </w:rPr>
        <w:t>, не исполнившие свои обязательства в результате введённых санкций, не будут включены в реест</w:t>
      </w:r>
      <w:r>
        <w:rPr>
          <w:iCs/>
        </w:rPr>
        <w:t xml:space="preserve">р недобросовестных поставщиков. </w:t>
      </w:r>
      <w:r w:rsidRPr="009146D5">
        <w:rPr>
          <w:iCs/>
        </w:rPr>
        <w:t>Проверка обращения заказчика о неисполнении исполнителем контракта осуществляется ФАС в течение 5 рабочих дней со дня поступления такого обращения.</w:t>
      </w:r>
    </w:p>
    <w:p w:rsidR="004A7E23" w:rsidRPr="00641640" w:rsidRDefault="004A7E23" w:rsidP="004A7E23">
      <w:pPr>
        <w:rPr>
          <w:iCs/>
        </w:rPr>
      </w:pPr>
      <w:r w:rsidRPr="00641640">
        <w:rPr>
          <w:iCs/>
        </w:rPr>
        <w:t>Основание:</w:t>
      </w:r>
    </w:p>
    <w:p w:rsidR="004A7E23" w:rsidRPr="00254D16" w:rsidRDefault="004A7E23" w:rsidP="00254D16">
      <w:pPr>
        <w:rPr>
          <w:iCs/>
        </w:rPr>
      </w:pPr>
      <w:r w:rsidRPr="009146D5">
        <w:rPr>
          <w:iCs/>
        </w:rPr>
        <w:t xml:space="preserve">Постановление Правительства </w:t>
      </w:r>
      <w:r>
        <w:rPr>
          <w:iCs/>
        </w:rPr>
        <w:t>Российской Федерации от 21.03.2022 №</w:t>
      </w:r>
      <w:r w:rsidRPr="009146D5">
        <w:rPr>
          <w:iCs/>
        </w:rPr>
        <w:t xml:space="preserve"> 417</w:t>
      </w:r>
      <w:r>
        <w:rPr>
          <w:iCs/>
        </w:rPr>
        <w:t xml:space="preserve"> «</w:t>
      </w:r>
      <w:r w:rsidRPr="009146D5">
        <w:rPr>
          <w:iCs/>
        </w:rPr>
        <w: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w:t>
      </w:r>
      <w:r>
        <w:rPr>
          <w:iCs/>
        </w:rPr>
        <w:t>дельными видами юридических лиц», вступило в силу 23.03.2022.</w:t>
      </w:r>
    </w:p>
    <w:p w:rsidR="004A7E23" w:rsidRDefault="004A7E23" w:rsidP="004A7E23">
      <w:pPr>
        <w:ind w:firstLine="0"/>
        <w:jc w:val="center"/>
        <w:rPr>
          <w:b/>
          <w:iCs/>
        </w:rPr>
      </w:pPr>
    </w:p>
    <w:p w:rsidR="00254D16" w:rsidRDefault="00254D16" w:rsidP="004A7E23">
      <w:pPr>
        <w:ind w:firstLine="0"/>
        <w:jc w:val="center"/>
        <w:rPr>
          <w:b/>
          <w:iCs/>
        </w:rPr>
      </w:pPr>
    </w:p>
    <w:p w:rsidR="00254D16" w:rsidRDefault="00254D16" w:rsidP="004A7E23">
      <w:pPr>
        <w:ind w:firstLine="0"/>
        <w:jc w:val="center"/>
        <w:rPr>
          <w:b/>
          <w:iCs/>
        </w:rPr>
      </w:pPr>
    </w:p>
    <w:p w:rsidR="00254D16" w:rsidRDefault="00254D16" w:rsidP="004A7E23">
      <w:pPr>
        <w:ind w:firstLine="0"/>
        <w:jc w:val="center"/>
        <w:rPr>
          <w:b/>
          <w:iCs/>
        </w:rPr>
      </w:pPr>
    </w:p>
    <w:p w:rsidR="00254D16" w:rsidRDefault="00254D16" w:rsidP="004A7E23">
      <w:pPr>
        <w:ind w:firstLine="0"/>
        <w:jc w:val="center"/>
        <w:rPr>
          <w:b/>
          <w:iCs/>
        </w:rPr>
      </w:pPr>
    </w:p>
    <w:p w:rsidR="00254D16" w:rsidRDefault="00254D16" w:rsidP="004A7E23">
      <w:pPr>
        <w:ind w:firstLine="0"/>
        <w:jc w:val="center"/>
        <w:rPr>
          <w:b/>
          <w:iCs/>
        </w:rPr>
      </w:pPr>
    </w:p>
    <w:p w:rsidR="004A7E23" w:rsidRDefault="004A7E23" w:rsidP="004A7E23">
      <w:pPr>
        <w:ind w:firstLine="0"/>
        <w:jc w:val="center"/>
        <w:rPr>
          <w:b/>
          <w:iCs/>
        </w:rPr>
      </w:pPr>
      <w:r w:rsidRPr="00E701F0">
        <w:rPr>
          <w:b/>
          <w:iCs/>
        </w:rPr>
        <w:lastRenderedPageBreak/>
        <w:t>7. Меры поддержки в сфере государственного контроля (надзора)</w:t>
      </w:r>
    </w:p>
    <w:p w:rsidR="004A7E23" w:rsidRPr="00E701F0" w:rsidRDefault="004A7E23" w:rsidP="004A7E23">
      <w:pPr>
        <w:ind w:firstLine="0"/>
        <w:rPr>
          <w:b/>
          <w:iCs/>
        </w:rPr>
      </w:pPr>
    </w:p>
    <w:p w:rsidR="004A7E23" w:rsidRPr="00F65280" w:rsidRDefault="004A7E23" w:rsidP="004A7E23">
      <w:pPr>
        <w:ind w:firstLine="0"/>
        <w:jc w:val="center"/>
        <w:rPr>
          <w:iCs/>
          <w:u w:val="single"/>
        </w:rPr>
      </w:pPr>
      <w:r w:rsidRPr="00F65280">
        <w:rPr>
          <w:iCs/>
          <w:u w:val="single"/>
        </w:rPr>
        <w:t>Мораторий на плановые проверки для бизнеса</w:t>
      </w:r>
    </w:p>
    <w:p w:rsidR="004A7E23" w:rsidRDefault="004A7E23" w:rsidP="004A7E23">
      <w:pPr>
        <w:ind w:firstLine="0"/>
        <w:rPr>
          <w:iCs/>
        </w:rPr>
      </w:pPr>
    </w:p>
    <w:p w:rsidR="004A7E23" w:rsidRPr="00F65280" w:rsidRDefault="004A7E23" w:rsidP="004A7E23">
      <w:pPr>
        <w:rPr>
          <w:i/>
          <w:iCs/>
        </w:rPr>
      </w:pPr>
      <w:r w:rsidRPr="00F65280">
        <w:rPr>
          <w:iCs/>
        </w:rPr>
        <w:t>Описание меры:</w:t>
      </w:r>
    </w:p>
    <w:p w:rsidR="004A7E23" w:rsidRPr="00E70E4D" w:rsidRDefault="004A7E23" w:rsidP="004A7E23">
      <w:pPr>
        <w:rPr>
          <w:iCs/>
        </w:rPr>
      </w:pPr>
      <w:r w:rsidRPr="00E70E4D">
        <w:rPr>
          <w:iCs/>
        </w:rPr>
        <w:t>До конца 2022 года будет действовать мораторий на проведение плановых проверок предприятий и предпринимателей.</w:t>
      </w:r>
      <w:r>
        <w:rPr>
          <w:iCs/>
        </w:rPr>
        <w:t xml:space="preserve"> </w:t>
      </w:r>
      <w:r w:rsidRPr="00E70E4D">
        <w:rPr>
          <w:iCs/>
        </w:rPr>
        <w:t>При этом плановые проверки будут сохранены только в отношении небольшого закрытого перечня объектов контроля, в рамках санитарно-эпидемиологического, ветеринарного и пожарного контроля, а также надзора в области промышленной безопасности.</w:t>
      </w:r>
    </w:p>
    <w:p w:rsidR="004A7E23" w:rsidRPr="00E70E4D" w:rsidRDefault="004A7E23" w:rsidP="004A7E23">
      <w:pPr>
        <w:rPr>
          <w:iCs/>
        </w:rPr>
      </w:pPr>
      <w:r w:rsidRPr="00E70E4D">
        <w:rPr>
          <w:iCs/>
        </w:rPr>
        <w:t xml:space="preserve">Проведение внеплановых контрольных мероприятий допускается лишь в исключительных случаях при угрозе жизни и причинения тяжкого вреда здоровью граждан, угрозе обороне страны и безопасности государства, а также при угрозе возникновения чрезвычайных ситуаций природного и техногенного характера. </w:t>
      </w:r>
      <w:r>
        <w:rPr>
          <w:iCs/>
        </w:rPr>
        <w:t>Т</w:t>
      </w:r>
      <w:r w:rsidRPr="00E70E4D">
        <w:rPr>
          <w:iCs/>
        </w:rPr>
        <w:t>акие проверки должны быть согласованы с органами прокуратуры.</w:t>
      </w:r>
    </w:p>
    <w:p w:rsidR="004A7E23" w:rsidRPr="00E70E4D" w:rsidRDefault="004A7E23" w:rsidP="004A7E23">
      <w:pPr>
        <w:rPr>
          <w:iCs/>
        </w:rPr>
      </w:pPr>
      <w:r w:rsidRPr="00E70E4D">
        <w:rPr>
          <w:iCs/>
        </w:rPr>
        <w:t>Внеплановые проверки также могут проводиться по поручению Президента Российской Федерации и Правительства Российской Федерации.</w:t>
      </w:r>
    </w:p>
    <w:p w:rsidR="004A7E23" w:rsidRPr="00F65280" w:rsidRDefault="004A7E23" w:rsidP="004A7E23">
      <w:pPr>
        <w:rPr>
          <w:iCs/>
        </w:rPr>
      </w:pPr>
      <w:r w:rsidRPr="00F65280">
        <w:rPr>
          <w:iCs/>
        </w:rPr>
        <w:t>Срок:</w:t>
      </w:r>
    </w:p>
    <w:p w:rsidR="004A7E23" w:rsidRDefault="004A7E23" w:rsidP="004A7E23">
      <w:pPr>
        <w:rPr>
          <w:iCs/>
        </w:rPr>
      </w:pPr>
      <w:r w:rsidRPr="00E70E4D">
        <w:rPr>
          <w:iCs/>
        </w:rPr>
        <w:t>до конца до 2022 года</w:t>
      </w:r>
    </w:p>
    <w:p w:rsidR="004A7E23" w:rsidRDefault="004A7E23" w:rsidP="004A7E23">
      <w:pPr>
        <w:rPr>
          <w:rFonts w:eastAsia="Times New Roman" w:cs="Times New Roman"/>
          <w:sz w:val="24"/>
          <w:szCs w:val="24"/>
          <w:lang w:eastAsia="ru-RU"/>
        </w:rPr>
      </w:pPr>
      <w:r w:rsidRPr="00F65280">
        <w:rPr>
          <w:iCs/>
        </w:rPr>
        <w:t>Основание:</w:t>
      </w:r>
      <w:r w:rsidRPr="00F65280">
        <w:rPr>
          <w:rFonts w:eastAsia="Times New Roman" w:cs="Times New Roman"/>
          <w:sz w:val="24"/>
          <w:szCs w:val="24"/>
          <w:lang w:eastAsia="ru-RU"/>
        </w:rPr>
        <w:t xml:space="preserve"> </w:t>
      </w:r>
    </w:p>
    <w:p w:rsidR="004A7E23" w:rsidRPr="00C912CC" w:rsidRDefault="004A7E23" w:rsidP="004A7E23">
      <w:pPr>
        <w:tabs>
          <w:tab w:val="left" w:pos="709"/>
        </w:tabs>
        <w:ind w:firstLine="540"/>
        <w:rPr>
          <w:rFonts w:eastAsia="Times New Roman" w:cs="Times New Roman"/>
          <w:lang w:eastAsia="ru-RU"/>
        </w:rPr>
      </w:pPr>
      <w:r w:rsidRPr="00CF70BE">
        <w:rPr>
          <w:rFonts w:eastAsia="Times New Roman" w:cs="Times New Roman"/>
          <w:lang w:eastAsia="ru-RU"/>
        </w:rPr>
        <w:t>Федеральный закон от 08.03.2022 № 46-ФЗ «О внесении изменений в отдельные законодательные акты Российской Федерации»</w:t>
      </w:r>
      <w:r>
        <w:rPr>
          <w:rFonts w:eastAsia="Times New Roman" w:cs="Times New Roman"/>
          <w:lang w:eastAsia="ru-RU"/>
        </w:rPr>
        <w:t>, вступил в силу 08.03.2022;</w:t>
      </w:r>
    </w:p>
    <w:p w:rsidR="004A7E23" w:rsidRDefault="004A7E23" w:rsidP="004A7E23">
      <w:pPr>
        <w:rPr>
          <w:iCs/>
        </w:rPr>
      </w:pPr>
      <w:r w:rsidRPr="00E70E4D">
        <w:rPr>
          <w:iCs/>
        </w:rPr>
        <w:t xml:space="preserve">Постановление Правительства </w:t>
      </w:r>
      <w:r>
        <w:rPr>
          <w:iCs/>
        </w:rPr>
        <w:t>Российской Федерации от 10.03.2022 №</w:t>
      </w:r>
      <w:r w:rsidRPr="00E70E4D">
        <w:rPr>
          <w:iCs/>
        </w:rPr>
        <w:t xml:space="preserve"> 336</w:t>
      </w:r>
      <w:r>
        <w:rPr>
          <w:iCs/>
        </w:rPr>
        <w:t xml:space="preserve"> «</w:t>
      </w:r>
      <w:r w:rsidRPr="00E70E4D">
        <w:rPr>
          <w:iCs/>
        </w:rPr>
        <w:t>Об особенностях организации и осуществления государственного контроля (надзора), муници</w:t>
      </w:r>
      <w:r>
        <w:rPr>
          <w:iCs/>
        </w:rPr>
        <w:t>пального контроля», вступило в силу 10.03.2022.</w:t>
      </w:r>
    </w:p>
    <w:p w:rsidR="004A7E23" w:rsidRDefault="004A7E23" w:rsidP="004A7E23">
      <w:pPr>
        <w:ind w:firstLine="0"/>
        <w:jc w:val="center"/>
        <w:rPr>
          <w:b/>
        </w:rPr>
      </w:pPr>
    </w:p>
    <w:p w:rsidR="004A7E23" w:rsidRPr="00482358" w:rsidRDefault="004A7E23" w:rsidP="004A7E23">
      <w:pPr>
        <w:ind w:firstLine="0"/>
        <w:jc w:val="center"/>
        <w:rPr>
          <w:u w:val="single"/>
        </w:rPr>
      </w:pPr>
      <w:r w:rsidRPr="00482358">
        <w:rPr>
          <w:u w:val="single"/>
        </w:rPr>
        <w:t>Отсрочка оснащения автобусов тахографами</w:t>
      </w:r>
    </w:p>
    <w:p w:rsidR="004A7E23" w:rsidRPr="00482358" w:rsidRDefault="004A7E23" w:rsidP="004A7E23">
      <w:pPr>
        <w:ind w:firstLine="0"/>
        <w:rPr>
          <w:b/>
        </w:rPr>
      </w:pPr>
    </w:p>
    <w:p w:rsidR="004A7E23" w:rsidRPr="00482358" w:rsidRDefault="004A7E23" w:rsidP="004A7E23">
      <w:r w:rsidRPr="00482358">
        <w:t>Описание меры:</w:t>
      </w:r>
    </w:p>
    <w:p w:rsidR="004A7E23" w:rsidRPr="00482358" w:rsidRDefault="004A7E23" w:rsidP="004A7E23">
      <w:r w:rsidRPr="00482358">
        <w:t>Действие обязательного требования об оснащении тахографами городских автобусов приостановлено до 01.03.2024. Мера касается</w:t>
      </w:r>
      <w:r>
        <w:t xml:space="preserve"> маршрутных такси и автобусов.</w:t>
      </w:r>
    </w:p>
    <w:p w:rsidR="004A7E23" w:rsidRPr="00482358" w:rsidRDefault="004A7E23" w:rsidP="004A7E23">
      <w:r w:rsidRPr="00482358">
        <w:t>Срок получения:</w:t>
      </w:r>
    </w:p>
    <w:p w:rsidR="004A7E23" w:rsidRPr="00482358" w:rsidRDefault="004A7E23" w:rsidP="004A7E23">
      <w:r w:rsidRPr="00482358">
        <w:t>до 1 марта 2024 года</w:t>
      </w:r>
    </w:p>
    <w:p w:rsidR="004A7E23" w:rsidRPr="00482358" w:rsidRDefault="004A7E23" w:rsidP="004A7E23">
      <w:r w:rsidRPr="00482358">
        <w:t>Основание:</w:t>
      </w:r>
    </w:p>
    <w:p w:rsidR="004A7E23" w:rsidRPr="00B24135" w:rsidRDefault="004A7E23" w:rsidP="004A7E23">
      <w:pPr>
        <w:rPr>
          <w:iCs/>
        </w:rPr>
      </w:pPr>
      <w:r w:rsidRPr="00482358">
        <w:rPr>
          <w:iCs/>
        </w:rPr>
        <w:t>Постановление Правительства Российской Федерации от 31.03.2022 № 539</w:t>
      </w:r>
      <w:r w:rsidRPr="00482358">
        <w:rPr>
          <w:rFonts w:eastAsia="Times New Roman" w:cs="Times New Roman"/>
          <w:sz w:val="24"/>
          <w:szCs w:val="24"/>
          <w:lang w:eastAsia="ru-RU"/>
        </w:rPr>
        <w:t xml:space="preserve"> </w:t>
      </w:r>
      <w:r w:rsidRPr="00482358">
        <w:rPr>
          <w:iCs/>
        </w:rPr>
        <w:t xml:space="preserve">«О приостановлении действия пункта 1 постановления Правительства Российской Федерации от 3 декабря 2020 г. № 1998 «О категориях оснащаемых тахографами транспортных средств, осуществляющих регулярные перевозки пассажиров, а также видах сообщения, в которых осуществляются такие перевозки транспортными средствами указанных категорий» в отношении транспортных средств категорий М2 и М3, осуществляющих регулярные перевозки пассажиров в </w:t>
      </w:r>
      <w:r w:rsidRPr="00482358">
        <w:rPr>
          <w:iCs/>
        </w:rPr>
        <w:lastRenderedPageBreak/>
        <w:t>городском сообщении, и о внесении изменения в пункт 4 указанного постановления», вступает в силу с 10.04.2022.</w:t>
      </w:r>
    </w:p>
    <w:p w:rsidR="004A7E23" w:rsidRDefault="004A7E23" w:rsidP="004A7E23">
      <w:pPr>
        <w:ind w:firstLine="0"/>
        <w:jc w:val="center"/>
        <w:rPr>
          <w:iCs/>
        </w:rPr>
      </w:pPr>
    </w:p>
    <w:p w:rsidR="004A7E23" w:rsidRPr="0019631E" w:rsidRDefault="004A7E23" w:rsidP="004A7E23">
      <w:pPr>
        <w:ind w:firstLine="0"/>
        <w:jc w:val="center"/>
        <w:rPr>
          <w:b/>
          <w:iCs/>
        </w:rPr>
      </w:pPr>
      <w:r w:rsidRPr="0019631E">
        <w:rPr>
          <w:b/>
          <w:iCs/>
        </w:rPr>
        <w:t>8. Меры поддержки в сфере торговли</w:t>
      </w:r>
    </w:p>
    <w:p w:rsidR="004A7E23" w:rsidRDefault="004A7E23" w:rsidP="004A7E23">
      <w:pPr>
        <w:ind w:firstLine="0"/>
        <w:rPr>
          <w:iCs/>
        </w:rPr>
      </w:pPr>
    </w:p>
    <w:p w:rsidR="004A7E23" w:rsidRPr="002A11D8" w:rsidRDefault="004A7E23" w:rsidP="004A7E23">
      <w:pPr>
        <w:ind w:firstLine="0"/>
        <w:jc w:val="center"/>
        <w:rPr>
          <w:iCs/>
          <w:u w:val="single"/>
        </w:rPr>
      </w:pPr>
      <w:r w:rsidRPr="002A11D8">
        <w:rPr>
          <w:iCs/>
          <w:u w:val="single"/>
        </w:rPr>
        <w:t>Смягчение требований к маркировке воды и молока</w:t>
      </w:r>
    </w:p>
    <w:p w:rsidR="004A7E23" w:rsidRPr="00142CA5" w:rsidRDefault="004A7E23" w:rsidP="004A7E23">
      <w:pPr>
        <w:ind w:firstLine="0"/>
        <w:rPr>
          <w:iCs/>
        </w:rPr>
      </w:pPr>
    </w:p>
    <w:p w:rsidR="004A7E23" w:rsidRPr="002A11D8" w:rsidRDefault="004A7E23" w:rsidP="004A7E23">
      <w:pPr>
        <w:rPr>
          <w:iCs/>
        </w:rPr>
      </w:pPr>
      <w:r w:rsidRPr="002A11D8">
        <w:rPr>
          <w:iCs/>
        </w:rPr>
        <w:t>Описание меры:</w:t>
      </w:r>
    </w:p>
    <w:p w:rsidR="004A7E23" w:rsidRPr="00142CA5" w:rsidRDefault="004A7E23" w:rsidP="004A7E23">
      <w:pPr>
        <w:rPr>
          <w:iCs/>
        </w:rPr>
      </w:pPr>
      <w:r w:rsidRPr="00142CA5">
        <w:rPr>
          <w:iCs/>
        </w:rPr>
        <w:t xml:space="preserve">Правительство </w:t>
      </w:r>
      <w:r>
        <w:rPr>
          <w:iCs/>
        </w:rPr>
        <w:t xml:space="preserve">Российской Федерации </w:t>
      </w:r>
      <w:r w:rsidRPr="00142CA5">
        <w:rPr>
          <w:iCs/>
        </w:rPr>
        <w:t xml:space="preserve">отложило до </w:t>
      </w:r>
      <w:r>
        <w:rPr>
          <w:iCs/>
        </w:rPr>
        <w:t>01.12.2023</w:t>
      </w:r>
      <w:r w:rsidRPr="00142CA5">
        <w:rPr>
          <w:iCs/>
        </w:rPr>
        <w:t xml:space="preserve"> введение обязательной маркировки молочной продукции для фермерских хозяйств и сельскохозяйственных кооперативов.</w:t>
      </w:r>
    </w:p>
    <w:p w:rsidR="004A7E23" w:rsidRPr="00142CA5" w:rsidRDefault="004A7E23" w:rsidP="004A7E23">
      <w:pPr>
        <w:rPr>
          <w:iCs/>
        </w:rPr>
      </w:pPr>
      <w:r w:rsidRPr="00142CA5">
        <w:rPr>
          <w:iCs/>
        </w:rPr>
        <w:t xml:space="preserve">Таким образом, у предпринимателей появится время для того, чтобы найти замену импортному оборудованию, необходимому для нанесения маркировки. Ранее действовавший порядок предусматривал начало обязательной маркировки фермерами молочной продукции </w:t>
      </w:r>
      <w:r>
        <w:rPr>
          <w:iCs/>
        </w:rPr>
        <w:t>01.12.2022.</w:t>
      </w:r>
    </w:p>
    <w:p w:rsidR="004A7E23" w:rsidRPr="00142CA5" w:rsidRDefault="004A7E23" w:rsidP="004A7E23">
      <w:pPr>
        <w:rPr>
          <w:iCs/>
        </w:rPr>
      </w:pPr>
      <w:r>
        <w:rPr>
          <w:iCs/>
        </w:rPr>
        <w:t xml:space="preserve">Также </w:t>
      </w:r>
      <w:r w:rsidRPr="00142CA5">
        <w:rPr>
          <w:iCs/>
        </w:rPr>
        <w:t xml:space="preserve">до </w:t>
      </w:r>
      <w:r>
        <w:rPr>
          <w:iCs/>
        </w:rPr>
        <w:t>01.12.2023</w:t>
      </w:r>
      <w:r w:rsidRPr="00142CA5">
        <w:rPr>
          <w:iCs/>
        </w:rPr>
        <w:t xml:space="preserve"> организации общественного питания, образовательные учреждения, детские сады и больницы, которые закупают молоко или бутилированную воду для собственных нужд, будут освобождены от необходимости отправлять информацию об этом в систему мониторинга маркировки.</w:t>
      </w:r>
    </w:p>
    <w:p w:rsidR="004A7E23" w:rsidRPr="00142CA5" w:rsidRDefault="004A7E23" w:rsidP="004A7E23">
      <w:pPr>
        <w:rPr>
          <w:iCs/>
        </w:rPr>
      </w:pPr>
      <w:r w:rsidRPr="00142CA5">
        <w:rPr>
          <w:iCs/>
        </w:rPr>
        <w:t xml:space="preserve">Ещё одна мера поддержки </w:t>
      </w:r>
      <w:r>
        <w:rPr>
          <w:iCs/>
        </w:rPr>
        <w:t>касается</w:t>
      </w:r>
      <w:r w:rsidRPr="00142CA5">
        <w:rPr>
          <w:iCs/>
        </w:rPr>
        <w:t xml:space="preserve"> продовольственных магазинов. До </w:t>
      </w:r>
      <w:r>
        <w:rPr>
          <w:iCs/>
        </w:rPr>
        <w:t>01.09.2022</w:t>
      </w:r>
      <w:r w:rsidRPr="00142CA5">
        <w:rPr>
          <w:iCs/>
        </w:rPr>
        <w:t xml:space="preserve"> они не будут передавать информацию в систему мониторинга маркировки о проданной молочной продукции, а до </w:t>
      </w:r>
      <w:r>
        <w:rPr>
          <w:iCs/>
        </w:rPr>
        <w:t>01.03.2023 – бутилированной воде.</w:t>
      </w:r>
    </w:p>
    <w:p w:rsidR="004A7E23" w:rsidRPr="002A11D8" w:rsidRDefault="004A7E23" w:rsidP="004A7E23">
      <w:pPr>
        <w:rPr>
          <w:iCs/>
        </w:rPr>
      </w:pPr>
      <w:r w:rsidRPr="002A11D8">
        <w:rPr>
          <w:iCs/>
        </w:rPr>
        <w:t>Срок получения:</w:t>
      </w:r>
    </w:p>
    <w:p w:rsidR="004A7E23" w:rsidRPr="00142CA5" w:rsidRDefault="004A7E23" w:rsidP="004A7E23">
      <w:pPr>
        <w:rPr>
          <w:iCs/>
        </w:rPr>
      </w:pPr>
      <w:r>
        <w:rPr>
          <w:iCs/>
        </w:rPr>
        <w:t>Д</w:t>
      </w:r>
      <w:r w:rsidRPr="00142CA5">
        <w:rPr>
          <w:iCs/>
        </w:rPr>
        <w:t xml:space="preserve">о </w:t>
      </w:r>
      <w:r>
        <w:rPr>
          <w:iCs/>
        </w:rPr>
        <w:t>01.12.2023</w:t>
      </w:r>
    </w:p>
    <w:p w:rsidR="004A7E23" w:rsidRPr="00142CA5" w:rsidRDefault="004A7E23" w:rsidP="004A7E23">
      <w:pPr>
        <w:rPr>
          <w:iCs/>
        </w:rPr>
      </w:pPr>
      <w:r w:rsidRPr="00142CA5">
        <w:rPr>
          <w:iCs/>
        </w:rPr>
        <w:t xml:space="preserve">В части передачи продовольственными магазинами информации о проданной молочной продукции – до </w:t>
      </w:r>
      <w:r>
        <w:rPr>
          <w:iCs/>
        </w:rPr>
        <w:t>01.09.2022</w:t>
      </w:r>
    </w:p>
    <w:p w:rsidR="004A7E23" w:rsidRPr="002A11D8" w:rsidRDefault="004A7E23" w:rsidP="004A7E23">
      <w:pPr>
        <w:rPr>
          <w:iCs/>
        </w:rPr>
      </w:pPr>
      <w:r w:rsidRPr="002A11D8">
        <w:rPr>
          <w:iCs/>
        </w:rPr>
        <w:t>Основание:</w:t>
      </w:r>
    </w:p>
    <w:p w:rsidR="004A7E23" w:rsidRPr="00895BD4" w:rsidRDefault="004A7E23" w:rsidP="004A7E23">
      <w:pPr>
        <w:rPr>
          <w:iCs/>
        </w:rPr>
      </w:pPr>
      <w:r w:rsidRPr="009D0635">
        <w:rPr>
          <w:iCs/>
        </w:rPr>
        <w:t xml:space="preserve">Постановление Правительства </w:t>
      </w:r>
      <w:r>
        <w:rPr>
          <w:iCs/>
        </w:rPr>
        <w:t>Российской Федерации от 26.03.2022 №</w:t>
      </w:r>
      <w:r w:rsidRPr="009D0635">
        <w:rPr>
          <w:iCs/>
        </w:rPr>
        <w:t xml:space="preserve"> 477</w:t>
      </w:r>
      <w:r>
        <w:rPr>
          <w:iCs/>
        </w:rPr>
        <w:t xml:space="preserve"> «</w:t>
      </w:r>
      <w:r w:rsidRPr="009D0635">
        <w:rPr>
          <w:iCs/>
        </w:rPr>
        <w:t>О внесении изменений в некоторые акты Правительства Российской Федерации в части поддержки участников оборота товаров, подлежащих обязательной марк</w:t>
      </w:r>
      <w:r>
        <w:rPr>
          <w:iCs/>
        </w:rPr>
        <w:t>ировке средствами идентификации», вступило в силу 30.03.2022.</w:t>
      </w:r>
    </w:p>
    <w:p w:rsidR="004A7E23" w:rsidRDefault="004A7E23" w:rsidP="004A7E23">
      <w:pPr>
        <w:ind w:firstLine="0"/>
        <w:rPr>
          <w:b/>
          <w:iCs/>
        </w:rPr>
      </w:pPr>
    </w:p>
    <w:p w:rsidR="004A7E23" w:rsidRPr="00895BD4" w:rsidRDefault="004A7E23" w:rsidP="004A7E23">
      <w:pPr>
        <w:ind w:firstLine="0"/>
        <w:jc w:val="center"/>
        <w:rPr>
          <w:iCs/>
          <w:u w:val="single"/>
        </w:rPr>
      </w:pPr>
      <w:r w:rsidRPr="00895BD4">
        <w:rPr>
          <w:iCs/>
          <w:u w:val="single"/>
        </w:rPr>
        <w:t>Упрощение подтверждения страны происхождения товаров</w:t>
      </w:r>
    </w:p>
    <w:p w:rsidR="004A7E23" w:rsidRDefault="004A7E23" w:rsidP="004A7E23">
      <w:pPr>
        <w:ind w:firstLine="0"/>
        <w:rPr>
          <w:iCs/>
          <w:u w:val="single"/>
        </w:rPr>
      </w:pPr>
    </w:p>
    <w:p w:rsidR="004A7E23" w:rsidRPr="00895BD4" w:rsidRDefault="004A7E23" w:rsidP="004A7E23">
      <w:pPr>
        <w:rPr>
          <w:iCs/>
        </w:rPr>
      </w:pPr>
      <w:r w:rsidRPr="00895BD4">
        <w:rPr>
          <w:iCs/>
        </w:rPr>
        <w:t>Описание меры:</w:t>
      </w:r>
    </w:p>
    <w:p w:rsidR="004A7E23" w:rsidRPr="002E4AC0" w:rsidRDefault="004A7E23" w:rsidP="004A7E23">
      <w:pPr>
        <w:rPr>
          <w:iCs/>
        </w:rPr>
      </w:pPr>
      <w:r w:rsidRPr="002E4AC0">
        <w:rPr>
          <w:iCs/>
        </w:rPr>
        <w:t>Совет Евразийской экономической комиссии принял решение об упрощении процедуры документального подтверждения происхождения товаров, ввозимых из развивающихся и наименее развитых стран. На временной основе будет обеспечена возможность использования копий сертификатов о происхождении товаров для получения тарифных преференций.</w:t>
      </w:r>
    </w:p>
    <w:p w:rsidR="004A7E23" w:rsidRPr="00895BD4" w:rsidRDefault="004A7E23" w:rsidP="004A7E23">
      <w:pPr>
        <w:rPr>
          <w:iCs/>
        </w:rPr>
      </w:pPr>
      <w:r w:rsidRPr="00895BD4">
        <w:rPr>
          <w:iCs/>
        </w:rPr>
        <w:t>Срок получения:</w:t>
      </w:r>
    </w:p>
    <w:p w:rsidR="004A7E23" w:rsidRPr="002E4AC0" w:rsidRDefault="004A7E23" w:rsidP="004A7E23">
      <w:pPr>
        <w:rPr>
          <w:iCs/>
        </w:rPr>
      </w:pPr>
      <w:r w:rsidRPr="002E4AC0">
        <w:rPr>
          <w:iCs/>
        </w:rPr>
        <w:t>с 1 марта по 31 декабря 2023 года</w:t>
      </w:r>
    </w:p>
    <w:p w:rsidR="004A7E23" w:rsidRPr="00895BD4" w:rsidRDefault="004A7E23" w:rsidP="004A7E23">
      <w:pPr>
        <w:rPr>
          <w:iCs/>
        </w:rPr>
      </w:pPr>
      <w:r w:rsidRPr="00895BD4">
        <w:rPr>
          <w:iCs/>
        </w:rPr>
        <w:lastRenderedPageBreak/>
        <w:t>Основание:</w:t>
      </w:r>
    </w:p>
    <w:p w:rsidR="004A7E23" w:rsidRPr="002E4AC0" w:rsidRDefault="004A7E23" w:rsidP="004A7E23">
      <w:pPr>
        <w:rPr>
          <w:iCs/>
        </w:rPr>
      </w:pPr>
      <w:r w:rsidRPr="002E4AC0">
        <w:rPr>
          <w:iCs/>
        </w:rPr>
        <w:t>Решение Совета Евразийской экономической комиссии от 17.03.2022 № 33</w:t>
      </w:r>
      <w:r>
        <w:rPr>
          <w:iCs/>
        </w:rPr>
        <w:t xml:space="preserve"> </w:t>
      </w:r>
      <w:r w:rsidRPr="002E4AC0">
        <w:rPr>
          <w:iCs/>
        </w:rPr>
        <w:t>«О внесении изменений в Правила определения происхождения товаров из развивающихся и наименее развитых стран», вступило в силу 28.03.2022.</w:t>
      </w:r>
    </w:p>
    <w:p w:rsidR="004A7E23" w:rsidRPr="008E3A83" w:rsidRDefault="004A7E23" w:rsidP="004A7E23">
      <w:pPr>
        <w:ind w:firstLine="0"/>
        <w:rPr>
          <w:b/>
          <w:iCs/>
        </w:rPr>
      </w:pPr>
    </w:p>
    <w:p w:rsidR="004A7E23" w:rsidRPr="005F5856" w:rsidRDefault="004A7E23" w:rsidP="004A7E23">
      <w:pPr>
        <w:ind w:firstLine="0"/>
        <w:jc w:val="center"/>
        <w:rPr>
          <w:b/>
          <w:iCs/>
        </w:rPr>
      </w:pPr>
      <w:r w:rsidRPr="005F5856">
        <w:rPr>
          <w:b/>
          <w:iCs/>
        </w:rPr>
        <w:t>9. Иные меры поддержки</w:t>
      </w:r>
    </w:p>
    <w:p w:rsidR="004A7E23" w:rsidRDefault="004A7E23" w:rsidP="004A7E23">
      <w:pPr>
        <w:ind w:firstLine="0"/>
        <w:rPr>
          <w:iCs/>
        </w:rPr>
      </w:pPr>
    </w:p>
    <w:p w:rsidR="004A7E23" w:rsidRPr="005F5856" w:rsidRDefault="004A7E23" w:rsidP="004A7E23">
      <w:pPr>
        <w:ind w:firstLine="0"/>
        <w:jc w:val="center"/>
        <w:rPr>
          <w:iCs/>
          <w:u w:val="single"/>
        </w:rPr>
      </w:pPr>
      <w:r w:rsidRPr="005F5856">
        <w:rPr>
          <w:iCs/>
          <w:u w:val="single"/>
        </w:rPr>
        <w:t>Амнистия капитала</w:t>
      </w:r>
    </w:p>
    <w:p w:rsidR="004A7E23" w:rsidRPr="005F5856" w:rsidRDefault="004A7E23" w:rsidP="004A7E23">
      <w:pPr>
        <w:ind w:firstLine="0"/>
        <w:rPr>
          <w:b/>
          <w:iCs/>
        </w:rPr>
      </w:pPr>
    </w:p>
    <w:p w:rsidR="004A7E23" w:rsidRPr="005F5856" w:rsidRDefault="004A7E23" w:rsidP="004A7E23">
      <w:pPr>
        <w:rPr>
          <w:iCs/>
        </w:rPr>
      </w:pPr>
      <w:r w:rsidRPr="005F5856">
        <w:rPr>
          <w:iCs/>
        </w:rPr>
        <w:t>Описание меры:</w:t>
      </w:r>
    </w:p>
    <w:p w:rsidR="004A7E23" w:rsidRPr="005F5856" w:rsidRDefault="004A7E23" w:rsidP="004A7E23">
      <w:pPr>
        <w:rPr>
          <w:iCs/>
        </w:rPr>
      </w:pPr>
      <w:r w:rsidRPr="005F5856">
        <w:rPr>
          <w:iCs/>
        </w:rPr>
        <w:t>В рамках четвёртого этапа амнистии капитала физическим лицам предоставляется возможность задекларировать наличные деньги и финансовые активы (наряду с другим имуществом), осуществив при этом их п</w:t>
      </w:r>
      <w:r>
        <w:rPr>
          <w:iCs/>
        </w:rPr>
        <w:t xml:space="preserve">еревод в российскую юрисдикцию. </w:t>
      </w:r>
      <w:r w:rsidRPr="005F5856">
        <w:rPr>
          <w:iCs/>
        </w:rPr>
        <w:t>В случае такого перевода физическим лицам гарантируется освобождение от налоговой, уголовной и административной ответственности за совершение отдельных правонарушений, связанных с задекларированным имуществом.</w:t>
      </w:r>
    </w:p>
    <w:p w:rsidR="004A7E23" w:rsidRPr="005F5856" w:rsidRDefault="004A7E23" w:rsidP="004A7E23">
      <w:pPr>
        <w:rPr>
          <w:iCs/>
        </w:rPr>
      </w:pPr>
      <w:r w:rsidRPr="005F5856">
        <w:rPr>
          <w:iCs/>
        </w:rPr>
        <w:t>Срок получения:</w:t>
      </w:r>
    </w:p>
    <w:p w:rsidR="004A7E23" w:rsidRPr="005F5856" w:rsidRDefault="004A7E23" w:rsidP="004A7E23">
      <w:pPr>
        <w:rPr>
          <w:iCs/>
        </w:rPr>
      </w:pPr>
      <w:r w:rsidRPr="005F5856">
        <w:rPr>
          <w:iCs/>
        </w:rPr>
        <w:t>с 14 марта 2022 года по 28 февраля 2023 года</w:t>
      </w:r>
    </w:p>
    <w:p w:rsidR="004A7E23" w:rsidRPr="005F5856" w:rsidRDefault="004A7E23" w:rsidP="004A7E23">
      <w:pPr>
        <w:rPr>
          <w:iCs/>
        </w:rPr>
      </w:pPr>
      <w:r w:rsidRPr="005F5856">
        <w:rPr>
          <w:iCs/>
        </w:rPr>
        <w:t>Основание:</w:t>
      </w:r>
    </w:p>
    <w:p w:rsidR="004A7E23" w:rsidRPr="005F5856" w:rsidRDefault="004A7E23" w:rsidP="004A7E23">
      <w:pPr>
        <w:rPr>
          <w:iCs/>
        </w:rPr>
      </w:pPr>
      <w:r w:rsidRPr="005F5856">
        <w:rPr>
          <w:iCs/>
        </w:rPr>
        <w:t>Федеральный закон от 09.03.2022 № 48-ФЗ «О внесении изменений в Федеральный закон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вступил в силу 09.03.2022;</w:t>
      </w:r>
    </w:p>
    <w:p w:rsidR="004A7E23" w:rsidRPr="005F5856" w:rsidRDefault="004A7E23" w:rsidP="004A7E23">
      <w:pPr>
        <w:rPr>
          <w:iCs/>
        </w:rPr>
      </w:pPr>
      <w:r w:rsidRPr="005F5856">
        <w:rPr>
          <w:iCs/>
        </w:rPr>
        <w:t>Федеральный закон от 09.03.2022 № 52-ФЗ «О внесении изменений в статьи 4 и 45 части первой Налогового кодекса Российской Федерации», вступил в силу 09.03.2022;</w:t>
      </w:r>
    </w:p>
    <w:p w:rsidR="004A7E23" w:rsidRDefault="004A7E23" w:rsidP="004A7E23">
      <w:pPr>
        <w:rPr>
          <w:iCs/>
        </w:rPr>
      </w:pPr>
      <w:r w:rsidRPr="005F5856">
        <w:rPr>
          <w:iCs/>
        </w:rPr>
        <w:t>Федеральный закон от 04.03.2022 № 31-ФЗ «О внесении изменений в Кодекс Российской Федерации об административных правонарушениях», вступает в силу с 01.09.2022 (за исключением отдельных положений).</w:t>
      </w:r>
    </w:p>
    <w:p w:rsidR="004A7E23" w:rsidRDefault="004A7E23" w:rsidP="004A7E23">
      <w:pPr>
        <w:ind w:firstLine="0"/>
        <w:rPr>
          <w:iCs/>
        </w:rPr>
      </w:pPr>
    </w:p>
    <w:p w:rsidR="004A7E23" w:rsidRPr="004E2EDF" w:rsidRDefault="004A7E23" w:rsidP="004A7E23">
      <w:pPr>
        <w:ind w:firstLine="0"/>
        <w:jc w:val="center"/>
        <w:rPr>
          <w:iCs/>
          <w:u w:val="single"/>
        </w:rPr>
      </w:pPr>
      <w:r w:rsidRPr="004E2EDF">
        <w:rPr>
          <w:iCs/>
          <w:u w:val="single"/>
        </w:rPr>
        <w:t>Продление сроков реализации инвестиционных проектов в лесной отрасли</w:t>
      </w:r>
    </w:p>
    <w:p w:rsidR="004A7E23" w:rsidRPr="00634084" w:rsidRDefault="004A7E23" w:rsidP="004A7E23">
      <w:pPr>
        <w:ind w:left="360" w:firstLine="0"/>
        <w:rPr>
          <w:iCs/>
        </w:rPr>
      </w:pPr>
    </w:p>
    <w:p w:rsidR="004A7E23" w:rsidRPr="004E2EDF" w:rsidRDefault="004A7E23" w:rsidP="004A7E23">
      <w:pPr>
        <w:rPr>
          <w:iCs/>
        </w:rPr>
      </w:pPr>
      <w:r w:rsidRPr="004E2EDF">
        <w:rPr>
          <w:iCs/>
        </w:rPr>
        <w:t>Описание меры:</w:t>
      </w:r>
    </w:p>
    <w:p w:rsidR="004A7E23" w:rsidRPr="00007A92" w:rsidRDefault="004A7E23" w:rsidP="004A7E23">
      <w:pPr>
        <w:rPr>
          <w:iCs/>
        </w:rPr>
      </w:pPr>
      <w:r w:rsidRPr="00007A92">
        <w:rPr>
          <w:iCs/>
        </w:rPr>
        <w:t>Предприятия лесопромышленного комплекса, реализующие приоритетные инвестиционные проекты в области освоения лесов, в качестве мер государственной поддержки получат отсрочку выполнения обязательств инвестора.</w:t>
      </w:r>
    </w:p>
    <w:p w:rsidR="004A7E23" w:rsidRPr="00007A92" w:rsidRDefault="004A7E23" w:rsidP="004A7E23">
      <w:pPr>
        <w:rPr>
          <w:iCs/>
        </w:rPr>
      </w:pPr>
      <w:r w:rsidRPr="00007A92">
        <w:rPr>
          <w:iCs/>
        </w:rPr>
        <w:t>Согласно действующим правилам, нарушение инвестором исполнения поквартального графика реализации приоритетного проекта становится основанием для исключения приоритетного проекта из перечня и досрочного расторжения договора аренды лесного участка.</w:t>
      </w:r>
    </w:p>
    <w:p w:rsidR="004A7E23" w:rsidRPr="00007A92" w:rsidRDefault="004A7E23" w:rsidP="004A7E23">
      <w:pPr>
        <w:rPr>
          <w:iCs/>
        </w:rPr>
      </w:pPr>
      <w:r w:rsidRPr="00007A92">
        <w:rPr>
          <w:iCs/>
        </w:rPr>
        <w:t xml:space="preserve">Для нивелирования рисков нарушения сроков реализации проектов и потери сырьевой базы Правительство </w:t>
      </w:r>
      <w:r>
        <w:rPr>
          <w:iCs/>
        </w:rPr>
        <w:t>Российской Федерации</w:t>
      </w:r>
      <w:r w:rsidRPr="00007A92">
        <w:rPr>
          <w:iCs/>
        </w:rPr>
        <w:t xml:space="preserve"> продлит срок выполнения </w:t>
      </w:r>
      <w:r w:rsidRPr="00007A92">
        <w:rPr>
          <w:iCs/>
        </w:rPr>
        <w:lastRenderedPageBreak/>
        <w:t xml:space="preserve">обязательств инвестора по созданию объектов лесной и лесоперерабатывающей инфраструктуры или по модернизации объектов, предусмотренных в период с 1 марта по </w:t>
      </w:r>
      <w:r>
        <w:rPr>
          <w:iCs/>
        </w:rPr>
        <w:t>01.09.2023</w:t>
      </w:r>
      <w:r w:rsidRPr="00007A92">
        <w:rPr>
          <w:iCs/>
        </w:rPr>
        <w:t xml:space="preserve"> поквартальным графиком реализации приоритетного проекта или предписанием о необходимости устранения нарушений, на 12 месяцев со дня наступления такого срока.</w:t>
      </w:r>
    </w:p>
    <w:p w:rsidR="004A7E23" w:rsidRPr="00007A92" w:rsidRDefault="004A7E23" w:rsidP="004A7E23">
      <w:pPr>
        <w:rPr>
          <w:iCs/>
          <w:u w:val="single"/>
        </w:rPr>
      </w:pPr>
      <w:r w:rsidRPr="00007A92">
        <w:rPr>
          <w:iCs/>
          <w:u w:val="single"/>
        </w:rPr>
        <w:t>Основание:</w:t>
      </w:r>
    </w:p>
    <w:p w:rsidR="004A7E23" w:rsidRPr="00007A92" w:rsidRDefault="004A7E23" w:rsidP="004A7E23">
      <w:pPr>
        <w:rPr>
          <w:iCs/>
        </w:rPr>
      </w:pPr>
      <w:r w:rsidRPr="00007A92">
        <w:rPr>
          <w:iCs/>
        </w:rPr>
        <w:t>Постановление Правительства Российской Федерации от 28.03.2022 № 492 «О внесении изменения в постановление Правительства Российской Федерации от 23 февраля 2018 г. № 190», вступило в силу 06.04.2022.</w:t>
      </w:r>
    </w:p>
    <w:p w:rsidR="004A7E23" w:rsidRDefault="004A7E23" w:rsidP="00853537">
      <w:pPr>
        <w:ind w:firstLine="0"/>
        <w:jc w:val="center"/>
        <w:rPr>
          <w:b/>
          <w:sz w:val="30"/>
          <w:szCs w:val="30"/>
          <w:highlight w:val="yellow"/>
        </w:rPr>
      </w:pPr>
    </w:p>
    <w:p w:rsidR="004A7E23" w:rsidRDefault="004A7E23" w:rsidP="00853537">
      <w:pPr>
        <w:ind w:firstLine="0"/>
        <w:jc w:val="center"/>
        <w:rPr>
          <w:b/>
          <w:sz w:val="30"/>
          <w:szCs w:val="30"/>
          <w:highlight w:val="yellow"/>
        </w:rPr>
      </w:pPr>
    </w:p>
    <w:p w:rsidR="004A7E23" w:rsidRDefault="004A7E23" w:rsidP="00853537">
      <w:pPr>
        <w:ind w:firstLine="0"/>
        <w:jc w:val="center"/>
        <w:rPr>
          <w:b/>
          <w:sz w:val="30"/>
          <w:szCs w:val="30"/>
          <w:highlight w:val="yellow"/>
        </w:rPr>
      </w:pPr>
    </w:p>
    <w:p w:rsidR="004A7E23" w:rsidRDefault="004A7E23" w:rsidP="00853537">
      <w:pPr>
        <w:ind w:firstLine="0"/>
        <w:jc w:val="center"/>
        <w:rPr>
          <w:b/>
          <w:sz w:val="30"/>
          <w:szCs w:val="30"/>
          <w:highlight w:val="yellow"/>
        </w:rPr>
      </w:pPr>
    </w:p>
    <w:p w:rsidR="004A7E23" w:rsidRDefault="004A7E23" w:rsidP="00853537">
      <w:pPr>
        <w:ind w:firstLine="0"/>
        <w:jc w:val="center"/>
        <w:rPr>
          <w:b/>
          <w:sz w:val="30"/>
          <w:szCs w:val="30"/>
          <w:highlight w:val="yellow"/>
        </w:rPr>
      </w:pPr>
    </w:p>
    <w:p w:rsidR="004A7E23" w:rsidRDefault="004A7E23" w:rsidP="00853537">
      <w:pPr>
        <w:ind w:firstLine="0"/>
        <w:jc w:val="center"/>
        <w:rPr>
          <w:b/>
          <w:sz w:val="30"/>
          <w:szCs w:val="30"/>
          <w:highlight w:val="yellow"/>
        </w:rPr>
      </w:pPr>
    </w:p>
    <w:p w:rsidR="004A7E23" w:rsidRDefault="004A7E23" w:rsidP="00853537">
      <w:pPr>
        <w:ind w:firstLine="0"/>
        <w:jc w:val="center"/>
        <w:rPr>
          <w:b/>
          <w:sz w:val="30"/>
          <w:szCs w:val="30"/>
          <w:highlight w:val="yellow"/>
        </w:rPr>
      </w:pPr>
    </w:p>
    <w:p w:rsidR="004A7E23" w:rsidRDefault="004A7E23" w:rsidP="00853537">
      <w:pPr>
        <w:ind w:firstLine="0"/>
        <w:jc w:val="center"/>
        <w:rPr>
          <w:b/>
          <w:sz w:val="30"/>
          <w:szCs w:val="30"/>
          <w:highlight w:val="yellow"/>
        </w:rPr>
      </w:pPr>
    </w:p>
    <w:p w:rsidR="004A7E23" w:rsidRDefault="004A7E23" w:rsidP="00853537">
      <w:pPr>
        <w:ind w:firstLine="0"/>
        <w:jc w:val="center"/>
        <w:rPr>
          <w:b/>
          <w:sz w:val="30"/>
          <w:szCs w:val="30"/>
          <w:highlight w:val="yellow"/>
        </w:rPr>
      </w:pPr>
    </w:p>
    <w:p w:rsidR="004A7E23" w:rsidRDefault="004A7E23" w:rsidP="00853537">
      <w:pPr>
        <w:ind w:firstLine="0"/>
        <w:jc w:val="center"/>
        <w:rPr>
          <w:b/>
          <w:sz w:val="30"/>
          <w:szCs w:val="30"/>
          <w:highlight w:val="yellow"/>
        </w:rPr>
      </w:pPr>
    </w:p>
    <w:p w:rsidR="004A7E23" w:rsidRDefault="004A7E23" w:rsidP="00853537">
      <w:pPr>
        <w:ind w:firstLine="0"/>
        <w:jc w:val="center"/>
        <w:rPr>
          <w:b/>
          <w:sz w:val="30"/>
          <w:szCs w:val="30"/>
          <w:highlight w:val="yellow"/>
        </w:rPr>
      </w:pPr>
    </w:p>
    <w:p w:rsidR="004A7E23" w:rsidRDefault="004A7E23" w:rsidP="00853537">
      <w:pPr>
        <w:ind w:firstLine="0"/>
        <w:jc w:val="center"/>
        <w:rPr>
          <w:b/>
          <w:sz w:val="30"/>
          <w:szCs w:val="30"/>
          <w:highlight w:val="yellow"/>
        </w:rPr>
      </w:pPr>
    </w:p>
    <w:p w:rsidR="004A7E23" w:rsidRDefault="004A7E23" w:rsidP="00853537">
      <w:pPr>
        <w:ind w:firstLine="0"/>
        <w:jc w:val="center"/>
        <w:rPr>
          <w:b/>
          <w:sz w:val="30"/>
          <w:szCs w:val="30"/>
          <w:highlight w:val="yellow"/>
        </w:rPr>
      </w:pPr>
    </w:p>
    <w:p w:rsidR="004A7E23" w:rsidRDefault="004A7E23" w:rsidP="00853537">
      <w:pPr>
        <w:ind w:firstLine="0"/>
        <w:jc w:val="center"/>
        <w:rPr>
          <w:b/>
          <w:sz w:val="30"/>
          <w:szCs w:val="30"/>
          <w:highlight w:val="yellow"/>
        </w:rPr>
      </w:pPr>
    </w:p>
    <w:p w:rsidR="004A7E23" w:rsidRDefault="004A7E23" w:rsidP="00853537">
      <w:pPr>
        <w:ind w:firstLine="0"/>
        <w:jc w:val="center"/>
        <w:rPr>
          <w:b/>
          <w:sz w:val="30"/>
          <w:szCs w:val="30"/>
          <w:highlight w:val="yellow"/>
        </w:rPr>
      </w:pPr>
    </w:p>
    <w:p w:rsidR="004A7E23" w:rsidRDefault="004A7E23" w:rsidP="00853537">
      <w:pPr>
        <w:ind w:firstLine="0"/>
        <w:jc w:val="center"/>
        <w:rPr>
          <w:b/>
          <w:sz w:val="30"/>
          <w:szCs w:val="30"/>
          <w:highlight w:val="yellow"/>
        </w:rPr>
      </w:pPr>
    </w:p>
    <w:p w:rsidR="004A7E23" w:rsidRDefault="004A7E23" w:rsidP="00853537">
      <w:pPr>
        <w:ind w:firstLine="0"/>
        <w:jc w:val="center"/>
        <w:rPr>
          <w:b/>
          <w:sz w:val="30"/>
          <w:szCs w:val="30"/>
          <w:highlight w:val="yellow"/>
        </w:rPr>
      </w:pPr>
    </w:p>
    <w:p w:rsidR="004A7E23" w:rsidRDefault="004A7E23" w:rsidP="00853537">
      <w:pPr>
        <w:ind w:firstLine="0"/>
        <w:jc w:val="center"/>
        <w:rPr>
          <w:b/>
          <w:sz w:val="30"/>
          <w:szCs w:val="30"/>
          <w:highlight w:val="yellow"/>
        </w:rPr>
      </w:pPr>
    </w:p>
    <w:p w:rsidR="004A7E23" w:rsidRDefault="004A7E23" w:rsidP="00853537">
      <w:pPr>
        <w:ind w:firstLine="0"/>
        <w:jc w:val="center"/>
        <w:rPr>
          <w:b/>
          <w:sz w:val="30"/>
          <w:szCs w:val="30"/>
          <w:highlight w:val="yellow"/>
        </w:rPr>
      </w:pPr>
    </w:p>
    <w:p w:rsidR="004A7E23" w:rsidRDefault="004A7E23" w:rsidP="00853537">
      <w:pPr>
        <w:ind w:firstLine="0"/>
        <w:jc w:val="center"/>
        <w:rPr>
          <w:b/>
          <w:sz w:val="30"/>
          <w:szCs w:val="30"/>
          <w:highlight w:val="yellow"/>
        </w:rPr>
      </w:pPr>
    </w:p>
    <w:p w:rsidR="004A7E23" w:rsidRDefault="004A7E23" w:rsidP="00853537">
      <w:pPr>
        <w:ind w:firstLine="0"/>
        <w:jc w:val="center"/>
        <w:rPr>
          <w:b/>
          <w:sz w:val="30"/>
          <w:szCs w:val="30"/>
          <w:highlight w:val="yellow"/>
        </w:rPr>
      </w:pPr>
    </w:p>
    <w:p w:rsidR="004A7E23" w:rsidRDefault="004A7E23" w:rsidP="00853537">
      <w:pPr>
        <w:ind w:firstLine="0"/>
        <w:jc w:val="center"/>
        <w:rPr>
          <w:b/>
          <w:sz w:val="30"/>
          <w:szCs w:val="30"/>
          <w:highlight w:val="yellow"/>
        </w:rPr>
      </w:pPr>
    </w:p>
    <w:p w:rsidR="004A7E23" w:rsidRDefault="004A7E23" w:rsidP="00853537">
      <w:pPr>
        <w:ind w:firstLine="0"/>
        <w:jc w:val="center"/>
        <w:rPr>
          <w:b/>
          <w:sz w:val="30"/>
          <w:szCs w:val="30"/>
          <w:highlight w:val="yellow"/>
        </w:rPr>
      </w:pPr>
    </w:p>
    <w:p w:rsidR="004A7E23" w:rsidRDefault="004A7E23" w:rsidP="00853537">
      <w:pPr>
        <w:ind w:firstLine="0"/>
        <w:jc w:val="center"/>
        <w:rPr>
          <w:b/>
          <w:sz w:val="30"/>
          <w:szCs w:val="30"/>
          <w:highlight w:val="yellow"/>
        </w:rPr>
      </w:pPr>
    </w:p>
    <w:p w:rsidR="004A7E23" w:rsidRDefault="004A7E23" w:rsidP="00853537">
      <w:pPr>
        <w:ind w:firstLine="0"/>
        <w:jc w:val="center"/>
        <w:rPr>
          <w:b/>
          <w:sz w:val="30"/>
          <w:szCs w:val="30"/>
          <w:highlight w:val="yellow"/>
        </w:rPr>
      </w:pPr>
    </w:p>
    <w:p w:rsidR="004A7E23" w:rsidRDefault="004A7E23" w:rsidP="00853537">
      <w:pPr>
        <w:ind w:firstLine="0"/>
        <w:jc w:val="center"/>
        <w:rPr>
          <w:b/>
          <w:sz w:val="30"/>
          <w:szCs w:val="30"/>
          <w:highlight w:val="yellow"/>
        </w:rPr>
      </w:pPr>
    </w:p>
    <w:p w:rsidR="004A7E23" w:rsidRDefault="004A7E23" w:rsidP="00853537">
      <w:pPr>
        <w:ind w:firstLine="0"/>
        <w:jc w:val="center"/>
        <w:rPr>
          <w:b/>
          <w:sz w:val="30"/>
          <w:szCs w:val="30"/>
          <w:highlight w:val="yellow"/>
        </w:rPr>
      </w:pPr>
    </w:p>
    <w:p w:rsidR="004A7E23" w:rsidRDefault="004A7E23" w:rsidP="00853537">
      <w:pPr>
        <w:ind w:firstLine="0"/>
        <w:jc w:val="center"/>
        <w:rPr>
          <w:b/>
          <w:sz w:val="30"/>
          <w:szCs w:val="30"/>
          <w:highlight w:val="yellow"/>
        </w:rPr>
      </w:pPr>
    </w:p>
    <w:p w:rsidR="004A7E23" w:rsidRDefault="004A7E23" w:rsidP="00853537">
      <w:pPr>
        <w:ind w:firstLine="0"/>
        <w:jc w:val="center"/>
        <w:rPr>
          <w:b/>
          <w:sz w:val="30"/>
          <w:szCs w:val="30"/>
          <w:highlight w:val="yellow"/>
        </w:rPr>
      </w:pPr>
    </w:p>
    <w:p w:rsidR="004A7E23" w:rsidRDefault="004A7E23" w:rsidP="00853537">
      <w:pPr>
        <w:ind w:firstLine="0"/>
        <w:jc w:val="center"/>
        <w:rPr>
          <w:b/>
          <w:sz w:val="30"/>
          <w:szCs w:val="30"/>
          <w:highlight w:val="yellow"/>
        </w:rPr>
      </w:pPr>
    </w:p>
    <w:p w:rsidR="004A7E23" w:rsidRDefault="004A7E23" w:rsidP="00853537">
      <w:pPr>
        <w:ind w:firstLine="0"/>
        <w:jc w:val="center"/>
        <w:rPr>
          <w:b/>
          <w:sz w:val="30"/>
          <w:szCs w:val="30"/>
          <w:highlight w:val="yellow"/>
        </w:rPr>
      </w:pPr>
    </w:p>
    <w:p w:rsidR="004A7E23" w:rsidRDefault="004A7E23" w:rsidP="00853537">
      <w:pPr>
        <w:ind w:firstLine="0"/>
        <w:jc w:val="center"/>
        <w:rPr>
          <w:b/>
          <w:sz w:val="30"/>
          <w:szCs w:val="30"/>
          <w:highlight w:val="yellow"/>
        </w:rPr>
      </w:pPr>
    </w:p>
    <w:p w:rsidR="008A7151" w:rsidRPr="008A7151" w:rsidRDefault="008A7151" w:rsidP="008A7151">
      <w:pPr>
        <w:ind w:firstLine="0"/>
        <w:rPr>
          <w:b/>
        </w:rPr>
      </w:pPr>
      <w:bookmarkStart w:id="0" w:name="_GoBack"/>
      <w:bookmarkEnd w:id="0"/>
    </w:p>
    <w:sectPr w:rsidR="008A7151" w:rsidRPr="008A7151" w:rsidSect="003562F6">
      <w:headerReference w:type="default" r:id="rId10"/>
      <w:pgSz w:w="11906" w:h="16838"/>
      <w:pgMar w:top="1134" w:right="567"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B5F" w:rsidRDefault="00C56B5F" w:rsidP="00C912CC">
      <w:r>
        <w:separator/>
      </w:r>
    </w:p>
  </w:endnote>
  <w:endnote w:type="continuationSeparator" w:id="0">
    <w:p w:rsidR="00C56B5F" w:rsidRDefault="00C56B5F" w:rsidP="00C91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B5F" w:rsidRDefault="00C56B5F" w:rsidP="00C912CC">
      <w:r>
        <w:separator/>
      </w:r>
    </w:p>
  </w:footnote>
  <w:footnote w:type="continuationSeparator" w:id="0">
    <w:p w:rsidR="00C56B5F" w:rsidRDefault="00C56B5F" w:rsidP="00C91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0023928"/>
      <w:docPartObj>
        <w:docPartGallery w:val="Page Numbers (Top of Page)"/>
        <w:docPartUnique/>
      </w:docPartObj>
    </w:sdtPr>
    <w:sdtEndPr/>
    <w:sdtContent>
      <w:p w:rsidR="00C56B5F" w:rsidRDefault="00C56B5F">
        <w:pPr>
          <w:pStyle w:val="a8"/>
          <w:jc w:val="center"/>
        </w:pPr>
        <w:r>
          <w:fldChar w:fldCharType="begin"/>
        </w:r>
        <w:r>
          <w:instrText>PAGE   \* MERGEFORMAT</w:instrText>
        </w:r>
        <w:r>
          <w:fldChar w:fldCharType="separate"/>
        </w:r>
        <w:r w:rsidR="00C9224F">
          <w:rPr>
            <w:noProof/>
          </w:rPr>
          <w:t>16</w:t>
        </w:r>
        <w:r>
          <w:fldChar w:fldCharType="end"/>
        </w:r>
      </w:p>
    </w:sdtContent>
  </w:sdt>
  <w:p w:rsidR="00C56B5F" w:rsidRDefault="00C56B5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91E2E"/>
    <w:multiLevelType w:val="hybridMultilevel"/>
    <w:tmpl w:val="753853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C60853"/>
    <w:multiLevelType w:val="multilevel"/>
    <w:tmpl w:val="0406C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4C37B1"/>
    <w:multiLevelType w:val="multilevel"/>
    <w:tmpl w:val="90301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F562D8"/>
    <w:multiLevelType w:val="multilevel"/>
    <w:tmpl w:val="7E38A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FA28C7"/>
    <w:multiLevelType w:val="multilevel"/>
    <w:tmpl w:val="47FE7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C076E3"/>
    <w:multiLevelType w:val="hybridMultilevel"/>
    <w:tmpl w:val="2272B2AA"/>
    <w:lvl w:ilvl="0" w:tplc="AF362664">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2FC7AC8"/>
    <w:multiLevelType w:val="multilevel"/>
    <w:tmpl w:val="35BE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D95ED1"/>
    <w:multiLevelType w:val="multilevel"/>
    <w:tmpl w:val="91946D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0E3DF2"/>
    <w:multiLevelType w:val="hybridMultilevel"/>
    <w:tmpl w:val="DBF83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C7A6535"/>
    <w:multiLevelType w:val="multilevel"/>
    <w:tmpl w:val="D50493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D5067B"/>
    <w:multiLevelType w:val="hybridMultilevel"/>
    <w:tmpl w:val="0FCC5F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3EA1FA0"/>
    <w:multiLevelType w:val="multilevel"/>
    <w:tmpl w:val="C5C6C9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E2098E"/>
    <w:multiLevelType w:val="multilevel"/>
    <w:tmpl w:val="8E0AB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10"/>
  </w:num>
  <w:num w:numId="4">
    <w:abstractNumId w:val="12"/>
  </w:num>
  <w:num w:numId="5">
    <w:abstractNumId w:val="11"/>
  </w:num>
  <w:num w:numId="6">
    <w:abstractNumId w:val="2"/>
  </w:num>
  <w:num w:numId="7">
    <w:abstractNumId w:val="5"/>
  </w:num>
  <w:num w:numId="8">
    <w:abstractNumId w:val="4"/>
  </w:num>
  <w:num w:numId="9">
    <w:abstractNumId w:val="7"/>
  </w:num>
  <w:num w:numId="10">
    <w:abstractNumId w:val="6"/>
  </w:num>
  <w:num w:numId="11">
    <w:abstractNumId w:val="3"/>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BF1"/>
    <w:rsid w:val="00007A92"/>
    <w:rsid w:val="0001038F"/>
    <w:rsid w:val="000156E3"/>
    <w:rsid w:val="00030A62"/>
    <w:rsid w:val="00034625"/>
    <w:rsid w:val="0004451C"/>
    <w:rsid w:val="00050D1B"/>
    <w:rsid w:val="00057899"/>
    <w:rsid w:val="00066859"/>
    <w:rsid w:val="00070E9C"/>
    <w:rsid w:val="00071AAE"/>
    <w:rsid w:val="00076426"/>
    <w:rsid w:val="000975AB"/>
    <w:rsid w:val="000A13D9"/>
    <w:rsid w:val="000A3098"/>
    <w:rsid w:val="000D3FD9"/>
    <w:rsid w:val="000D6BF1"/>
    <w:rsid w:val="000E2D0D"/>
    <w:rsid w:val="000F03B5"/>
    <w:rsid w:val="000F22B8"/>
    <w:rsid w:val="0011254E"/>
    <w:rsid w:val="0012261C"/>
    <w:rsid w:val="00124DB6"/>
    <w:rsid w:val="001364B7"/>
    <w:rsid w:val="00137AFE"/>
    <w:rsid w:val="00142CA5"/>
    <w:rsid w:val="00162BE3"/>
    <w:rsid w:val="00172C9C"/>
    <w:rsid w:val="001754EA"/>
    <w:rsid w:val="00175E46"/>
    <w:rsid w:val="001809EE"/>
    <w:rsid w:val="00181FCE"/>
    <w:rsid w:val="00182D14"/>
    <w:rsid w:val="00190560"/>
    <w:rsid w:val="00193B79"/>
    <w:rsid w:val="00193D42"/>
    <w:rsid w:val="00194A64"/>
    <w:rsid w:val="001956ED"/>
    <w:rsid w:val="00195ACF"/>
    <w:rsid w:val="0019631E"/>
    <w:rsid w:val="001A1380"/>
    <w:rsid w:val="001C14F3"/>
    <w:rsid w:val="001C2981"/>
    <w:rsid w:val="001C54BC"/>
    <w:rsid w:val="001D3A07"/>
    <w:rsid w:val="001D5B94"/>
    <w:rsid w:val="001E3920"/>
    <w:rsid w:val="001E76E7"/>
    <w:rsid w:val="00202DBA"/>
    <w:rsid w:val="00212017"/>
    <w:rsid w:val="0022181D"/>
    <w:rsid w:val="002300FB"/>
    <w:rsid w:val="002318D3"/>
    <w:rsid w:val="002456FC"/>
    <w:rsid w:val="00245F6B"/>
    <w:rsid w:val="00246051"/>
    <w:rsid w:val="0024768D"/>
    <w:rsid w:val="00254D16"/>
    <w:rsid w:val="0025734A"/>
    <w:rsid w:val="00264B8E"/>
    <w:rsid w:val="00264D3B"/>
    <w:rsid w:val="00267A39"/>
    <w:rsid w:val="0027172E"/>
    <w:rsid w:val="0027697C"/>
    <w:rsid w:val="00282C8B"/>
    <w:rsid w:val="002979DB"/>
    <w:rsid w:val="002A11D8"/>
    <w:rsid w:val="002A4DE4"/>
    <w:rsid w:val="002B0C0F"/>
    <w:rsid w:val="002C4A88"/>
    <w:rsid w:val="002C538E"/>
    <w:rsid w:val="002C5A3A"/>
    <w:rsid w:val="002C5C42"/>
    <w:rsid w:val="002D4E6D"/>
    <w:rsid w:val="002E4AC0"/>
    <w:rsid w:val="002E6C12"/>
    <w:rsid w:val="002F139D"/>
    <w:rsid w:val="003043E1"/>
    <w:rsid w:val="003060F0"/>
    <w:rsid w:val="00316C96"/>
    <w:rsid w:val="00317AD7"/>
    <w:rsid w:val="003363FE"/>
    <w:rsid w:val="003441AF"/>
    <w:rsid w:val="00344207"/>
    <w:rsid w:val="00353BE5"/>
    <w:rsid w:val="003562F6"/>
    <w:rsid w:val="003623F9"/>
    <w:rsid w:val="003633E6"/>
    <w:rsid w:val="00367C76"/>
    <w:rsid w:val="0037107B"/>
    <w:rsid w:val="00372121"/>
    <w:rsid w:val="00376818"/>
    <w:rsid w:val="0039493D"/>
    <w:rsid w:val="003A4F0D"/>
    <w:rsid w:val="003B5CB9"/>
    <w:rsid w:val="003B6B66"/>
    <w:rsid w:val="003C0BDC"/>
    <w:rsid w:val="003D0015"/>
    <w:rsid w:val="003D0DE8"/>
    <w:rsid w:val="003D431D"/>
    <w:rsid w:val="003E1458"/>
    <w:rsid w:val="004039BC"/>
    <w:rsid w:val="00411C32"/>
    <w:rsid w:val="00414D18"/>
    <w:rsid w:val="0042161E"/>
    <w:rsid w:val="00422221"/>
    <w:rsid w:val="004263B5"/>
    <w:rsid w:val="00441515"/>
    <w:rsid w:val="00444F5D"/>
    <w:rsid w:val="00452737"/>
    <w:rsid w:val="004532BD"/>
    <w:rsid w:val="0045366E"/>
    <w:rsid w:val="00462631"/>
    <w:rsid w:val="004635C9"/>
    <w:rsid w:val="00463A80"/>
    <w:rsid w:val="00474372"/>
    <w:rsid w:val="004751D4"/>
    <w:rsid w:val="00482358"/>
    <w:rsid w:val="00491592"/>
    <w:rsid w:val="004A2966"/>
    <w:rsid w:val="004A7E23"/>
    <w:rsid w:val="004B10B3"/>
    <w:rsid w:val="004C0AF5"/>
    <w:rsid w:val="004C7592"/>
    <w:rsid w:val="004C772D"/>
    <w:rsid w:val="004E2EDF"/>
    <w:rsid w:val="00502C3A"/>
    <w:rsid w:val="0052454B"/>
    <w:rsid w:val="0052711E"/>
    <w:rsid w:val="0053026F"/>
    <w:rsid w:val="00532901"/>
    <w:rsid w:val="00532D97"/>
    <w:rsid w:val="00536B9A"/>
    <w:rsid w:val="00540A30"/>
    <w:rsid w:val="00556522"/>
    <w:rsid w:val="00563CCE"/>
    <w:rsid w:val="00567C12"/>
    <w:rsid w:val="00574AEA"/>
    <w:rsid w:val="00574F00"/>
    <w:rsid w:val="0057616B"/>
    <w:rsid w:val="00577082"/>
    <w:rsid w:val="00580AE6"/>
    <w:rsid w:val="00585463"/>
    <w:rsid w:val="005878C1"/>
    <w:rsid w:val="0059329F"/>
    <w:rsid w:val="005A407A"/>
    <w:rsid w:val="005A7413"/>
    <w:rsid w:val="005A7D5A"/>
    <w:rsid w:val="005B0903"/>
    <w:rsid w:val="005B0C5A"/>
    <w:rsid w:val="005B244F"/>
    <w:rsid w:val="005C0F3C"/>
    <w:rsid w:val="005D3249"/>
    <w:rsid w:val="005D5ADF"/>
    <w:rsid w:val="005E0722"/>
    <w:rsid w:val="005F5856"/>
    <w:rsid w:val="00603E86"/>
    <w:rsid w:val="006102F3"/>
    <w:rsid w:val="00610559"/>
    <w:rsid w:val="00611C09"/>
    <w:rsid w:val="00611E8E"/>
    <w:rsid w:val="00614638"/>
    <w:rsid w:val="006204B4"/>
    <w:rsid w:val="00620807"/>
    <w:rsid w:val="00634084"/>
    <w:rsid w:val="0063656F"/>
    <w:rsid w:val="00641640"/>
    <w:rsid w:val="006602E5"/>
    <w:rsid w:val="00664203"/>
    <w:rsid w:val="00670195"/>
    <w:rsid w:val="006732F8"/>
    <w:rsid w:val="00681F57"/>
    <w:rsid w:val="006826A9"/>
    <w:rsid w:val="0069404D"/>
    <w:rsid w:val="006B1C7C"/>
    <w:rsid w:val="006B71BA"/>
    <w:rsid w:val="006D038B"/>
    <w:rsid w:val="006D2965"/>
    <w:rsid w:val="006E085B"/>
    <w:rsid w:val="006E299B"/>
    <w:rsid w:val="006F074D"/>
    <w:rsid w:val="006F15A1"/>
    <w:rsid w:val="006F5959"/>
    <w:rsid w:val="00701960"/>
    <w:rsid w:val="007068FE"/>
    <w:rsid w:val="0071235A"/>
    <w:rsid w:val="00712C5A"/>
    <w:rsid w:val="00725C6E"/>
    <w:rsid w:val="007269D8"/>
    <w:rsid w:val="007555E1"/>
    <w:rsid w:val="00771BC0"/>
    <w:rsid w:val="00774B10"/>
    <w:rsid w:val="007764FE"/>
    <w:rsid w:val="00794667"/>
    <w:rsid w:val="007A0179"/>
    <w:rsid w:val="007A753D"/>
    <w:rsid w:val="007B0033"/>
    <w:rsid w:val="007C28ED"/>
    <w:rsid w:val="007C2E02"/>
    <w:rsid w:val="007C4A36"/>
    <w:rsid w:val="007D225F"/>
    <w:rsid w:val="007D4476"/>
    <w:rsid w:val="007D6738"/>
    <w:rsid w:val="007E1423"/>
    <w:rsid w:val="007E3278"/>
    <w:rsid w:val="007E5B0B"/>
    <w:rsid w:val="007F41BD"/>
    <w:rsid w:val="007F632C"/>
    <w:rsid w:val="00803FD4"/>
    <w:rsid w:val="00815679"/>
    <w:rsid w:val="00816931"/>
    <w:rsid w:val="00825EA9"/>
    <w:rsid w:val="00827A69"/>
    <w:rsid w:val="0084116A"/>
    <w:rsid w:val="008427DA"/>
    <w:rsid w:val="00846EDC"/>
    <w:rsid w:val="00852C04"/>
    <w:rsid w:val="00852F2C"/>
    <w:rsid w:val="00853537"/>
    <w:rsid w:val="00854920"/>
    <w:rsid w:val="00861690"/>
    <w:rsid w:val="00862E39"/>
    <w:rsid w:val="00876ED2"/>
    <w:rsid w:val="0088244C"/>
    <w:rsid w:val="00890735"/>
    <w:rsid w:val="00894227"/>
    <w:rsid w:val="00895BD4"/>
    <w:rsid w:val="008A7151"/>
    <w:rsid w:val="008B250F"/>
    <w:rsid w:val="008B635F"/>
    <w:rsid w:val="008C26D8"/>
    <w:rsid w:val="008C3381"/>
    <w:rsid w:val="008C4DF8"/>
    <w:rsid w:val="008D4A25"/>
    <w:rsid w:val="008D5EDD"/>
    <w:rsid w:val="008E3A83"/>
    <w:rsid w:val="008F7954"/>
    <w:rsid w:val="00900CB1"/>
    <w:rsid w:val="009028FC"/>
    <w:rsid w:val="009058C3"/>
    <w:rsid w:val="009059B4"/>
    <w:rsid w:val="00907368"/>
    <w:rsid w:val="0091078F"/>
    <w:rsid w:val="009146D5"/>
    <w:rsid w:val="00934647"/>
    <w:rsid w:val="00942D33"/>
    <w:rsid w:val="00956976"/>
    <w:rsid w:val="00960FEC"/>
    <w:rsid w:val="00962120"/>
    <w:rsid w:val="00962BE2"/>
    <w:rsid w:val="00963CB3"/>
    <w:rsid w:val="00965E55"/>
    <w:rsid w:val="00966A07"/>
    <w:rsid w:val="00975D01"/>
    <w:rsid w:val="009769FB"/>
    <w:rsid w:val="009867EE"/>
    <w:rsid w:val="00994AD6"/>
    <w:rsid w:val="009A2273"/>
    <w:rsid w:val="009A5BB6"/>
    <w:rsid w:val="009A7E32"/>
    <w:rsid w:val="009A7F72"/>
    <w:rsid w:val="009B1A63"/>
    <w:rsid w:val="009B3D51"/>
    <w:rsid w:val="009C0ACE"/>
    <w:rsid w:val="009C1744"/>
    <w:rsid w:val="009C3E35"/>
    <w:rsid w:val="009D0635"/>
    <w:rsid w:val="009D28B6"/>
    <w:rsid w:val="009D3B31"/>
    <w:rsid w:val="009D3E38"/>
    <w:rsid w:val="009F087F"/>
    <w:rsid w:val="00A01328"/>
    <w:rsid w:val="00A02CE1"/>
    <w:rsid w:val="00A05064"/>
    <w:rsid w:val="00A249A5"/>
    <w:rsid w:val="00A25EEC"/>
    <w:rsid w:val="00A261AE"/>
    <w:rsid w:val="00A33387"/>
    <w:rsid w:val="00A430CC"/>
    <w:rsid w:val="00A76983"/>
    <w:rsid w:val="00A77104"/>
    <w:rsid w:val="00A77AA0"/>
    <w:rsid w:val="00A82F75"/>
    <w:rsid w:val="00A84C8A"/>
    <w:rsid w:val="00A92794"/>
    <w:rsid w:val="00A92E6A"/>
    <w:rsid w:val="00A95DA1"/>
    <w:rsid w:val="00A968E4"/>
    <w:rsid w:val="00A97B89"/>
    <w:rsid w:val="00AB0041"/>
    <w:rsid w:val="00AB5AE8"/>
    <w:rsid w:val="00AB799B"/>
    <w:rsid w:val="00AC58F4"/>
    <w:rsid w:val="00AE43B4"/>
    <w:rsid w:val="00AE616F"/>
    <w:rsid w:val="00B05444"/>
    <w:rsid w:val="00B05B6C"/>
    <w:rsid w:val="00B24135"/>
    <w:rsid w:val="00B307AA"/>
    <w:rsid w:val="00B31EDA"/>
    <w:rsid w:val="00B36F98"/>
    <w:rsid w:val="00B4094C"/>
    <w:rsid w:val="00B47144"/>
    <w:rsid w:val="00B56A87"/>
    <w:rsid w:val="00B67FE6"/>
    <w:rsid w:val="00B7009F"/>
    <w:rsid w:val="00B81A11"/>
    <w:rsid w:val="00B81C6B"/>
    <w:rsid w:val="00B850A6"/>
    <w:rsid w:val="00B9183C"/>
    <w:rsid w:val="00B934E2"/>
    <w:rsid w:val="00BA1150"/>
    <w:rsid w:val="00BA19F3"/>
    <w:rsid w:val="00BA4FB3"/>
    <w:rsid w:val="00BB5A99"/>
    <w:rsid w:val="00BC64D8"/>
    <w:rsid w:val="00BC7A64"/>
    <w:rsid w:val="00BD4231"/>
    <w:rsid w:val="00BE2214"/>
    <w:rsid w:val="00BE727E"/>
    <w:rsid w:val="00BF1D79"/>
    <w:rsid w:val="00BF29D3"/>
    <w:rsid w:val="00BF491F"/>
    <w:rsid w:val="00C06B36"/>
    <w:rsid w:val="00C13201"/>
    <w:rsid w:val="00C22D37"/>
    <w:rsid w:val="00C31002"/>
    <w:rsid w:val="00C51004"/>
    <w:rsid w:val="00C56B5F"/>
    <w:rsid w:val="00C576A5"/>
    <w:rsid w:val="00C66715"/>
    <w:rsid w:val="00C740F0"/>
    <w:rsid w:val="00C803DE"/>
    <w:rsid w:val="00C912CC"/>
    <w:rsid w:val="00C9224F"/>
    <w:rsid w:val="00CB5B0F"/>
    <w:rsid w:val="00CC0B49"/>
    <w:rsid w:val="00CC1D49"/>
    <w:rsid w:val="00CD6783"/>
    <w:rsid w:val="00CE3D43"/>
    <w:rsid w:val="00D054E7"/>
    <w:rsid w:val="00D0636E"/>
    <w:rsid w:val="00D22A1F"/>
    <w:rsid w:val="00D266B8"/>
    <w:rsid w:val="00D31B2A"/>
    <w:rsid w:val="00D320B5"/>
    <w:rsid w:val="00D347A9"/>
    <w:rsid w:val="00D3573C"/>
    <w:rsid w:val="00D36127"/>
    <w:rsid w:val="00D36C02"/>
    <w:rsid w:val="00D4051B"/>
    <w:rsid w:val="00D41ECB"/>
    <w:rsid w:val="00D60A46"/>
    <w:rsid w:val="00D66775"/>
    <w:rsid w:val="00D7191D"/>
    <w:rsid w:val="00D753FE"/>
    <w:rsid w:val="00D75C14"/>
    <w:rsid w:val="00D7740E"/>
    <w:rsid w:val="00D86045"/>
    <w:rsid w:val="00D93200"/>
    <w:rsid w:val="00DA4E8E"/>
    <w:rsid w:val="00DA7152"/>
    <w:rsid w:val="00DA716D"/>
    <w:rsid w:val="00DC1790"/>
    <w:rsid w:val="00DC397B"/>
    <w:rsid w:val="00DC4FCF"/>
    <w:rsid w:val="00DD2AC4"/>
    <w:rsid w:val="00DE04E8"/>
    <w:rsid w:val="00DE2F36"/>
    <w:rsid w:val="00DF1C4E"/>
    <w:rsid w:val="00DF3519"/>
    <w:rsid w:val="00E0073E"/>
    <w:rsid w:val="00E0660F"/>
    <w:rsid w:val="00E21AF6"/>
    <w:rsid w:val="00E27A4E"/>
    <w:rsid w:val="00E326FA"/>
    <w:rsid w:val="00E36262"/>
    <w:rsid w:val="00E4365E"/>
    <w:rsid w:val="00E53603"/>
    <w:rsid w:val="00E5425A"/>
    <w:rsid w:val="00E55F00"/>
    <w:rsid w:val="00E55FF5"/>
    <w:rsid w:val="00E67325"/>
    <w:rsid w:val="00E67AB3"/>
    <w:rsid w:val="00E701F0"/>
    <w:rsid w:val="00E70E4D"/>
    <w:rsid w:val="00E722A6"/>
    <w:rsid w:val="00E74935"/>
    <w:rsid w:val="00E74A1A"/>
    <w:rsid w:val="00E8748F"/>
    <w:rsid w:val="00E87BE9"/>
    <w:rsid w:val="00E914F2"/>
    <w:rsid w:val="00E92D53"/>
    <w:rsid w:val="00EA7685"/>
    <w:rsid w:val="00EB3B0A"/>
    <w:rsid w:val="00EC0D19"/>
    <w:rsid w:val="00EC4C0E"/>
    <w:rsid w:val="00ED0AC1"/>
    <w:rsid w:val="00EE0E8E"/>
    <w:rsid w:val="00EE2247"/>
    <w:rsid w:val="00EE5F15"/>
    <w:rsid w:val="00EF2CAE"/>
    <w:rsid w:val="00F04042"/>
    <w:rsid w:val="00F063C4"/>
    <w:rsid w:val="00F15D99"/>
    <w:rsid w:val="00F42EA8"/>
    <w:rsid w:val="00F47785"/>
    <w:rsid w:val="00F47D55"/>
    <w:rsid w:val="00F50608"/>
    <w:rsid w:val="00F53484"/>
    <w:rsid w:val="00F612F6"/>
    <w:rsid w:val="00F65280"/>
    <w:rsid w:val="00F701A9"/>
    <w:rsid w:val="00F85BDB"/>
    <w:rsid w:val="00F869C3"/>
    <w:rsid w:val="00F904ED"/>
    <w:rsid w:val="00F93290"/>
    <w:rsid w:val="00F94BE3"/>
    <w:rsid w:val="00F9503D"/>
    <w:rsid w:val="00FD08CB"/>
    <w:rsid w:val="00FD4CF0"/>
    <w:rsid w:val="00FE7DF7"/>
    <w:rsid w:val="00FF61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70787"/>
  <w15:chartTrackingRefBased/>
  <w15:docId w15:val="{FE0CFF97-C0AC-459E-B52F-FB03AC65C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8"/>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47A9"/>
  </w:style>
  <w:style w:type="paragraph" w:styleId="2">
    <w:name w:val="heading 2"/>
    <w:basedOn w:val="a"/>
    <w:next w:val="a"/>
    <w:link w:val="20"/>
    <w:uiPriority w:val="9"/>
    <w:semiHidden/>
    <w:unhideWhenUsed/>
    <w:qFormat/>
    <w:rsid w:val="00574F0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6775"/>
    <w:rPr>
      <w:rFonts w:cs="Times New Roman"/>
      <w:sz w:val="24"/>
      <w:szCs w:val="24"/>
    </w:rPr>
  </w:style>
  <w:style w:type="character" w:styleId="a4">
    <w:name w:val="Hyperlink"/>
    <w:basedOn w:val="a0"/>
    <w:uiPriority w:val="99"/>
    <w:unhideWhenUsed/>
    <w:rsid w:val="00A77AA0"/>
    <w:rPr>
      <w:color w:val="0563C1" w:themeColor="hyperlink"/>
      <w:u w:val="single"/>
    </w:rPr>
  </w:style>
  <w:style w:type="paragraph" w:styleId="a5">
    <w:name w:val="List Paragraph"/>
    <w:basedOn w:val="a"/>
    <w:uiPriority w:val="34"/>
    <w:qFormat/>
    <w:rsid w:val="00E70E4D"/>
    <w:pPr>
      <w:spacing w:after="200" w:line="276" w:lineRule="auto"/>
      <w:ind w:left="720" w:firstLine="0"/>
      <w:contextualSpacing/>
      <w:jc w:val="left"/>
    </w:pPr>
    <w:rPr>
      <w:rFonts w:asciiTheme="minorHAnsi" w:hAnsiTheme="minorHAnsi"/>
      <w:sz w:val="22"/>
      <w:szCs w:val="22"/>
    </w:rPr>
  </w:style>
  <w:style w:type="character" w:customStyle="1" w:styleId="20">
    <w:name w:val="Заголовок 2 Знак"/>
    <w:basedOn w:val="a0"/>
    <w:link w:val="2"/>
    <w:uiPriority w:val="9"/>
    <w:semiHidden/>
    <w:rsid w:val="00574F00"/>
    <w:rPr>
      <w:rFonts w:asciiTheme="majorHAnsi" w:eastAsiaTheme="majorEastAsia" w:hAnsiTheme="majorHAnsi" w:cstheme="majorBidi"/>
      <w:color w:val="2E74B5" w:themeColor="accent1" w:themeShade="BF"/>
      <w:sz w:val="26"/>
      <w:szCs w:val="26"/>
    </w:rPr>
  </w:style>
  <w:style w:type="paragraph" w:styleId="a6">
    <w:name w:val="Balloon Text"/>
    <w:basedOn w:val="a"/>
    <w:link w:val="a7"/>
    <w:uiPriority w:val="99"/>
    <w:semiHidden/>
    <w:unhideWhenUsed/>
    <w:rsid w:val="00F85BDB"/>
    <w:rPr>
      <w:rFonts w:ascii="Segoe UI" w:hAnsi="Segoe UI" w:cs="Segoe UI"/>
      <w:sz w:val="18"/>
      <w:szCs w:val="18"/>
    </w:rPr>
  </w:style>
  <w:style w:type="character" w:customStyle="1" w:styleId="a7">
    <w:name w:val="Текст выноски Знак"/>
    <w:basedOn w:val="a0"/>
    <w:link w:val="a6"/>
    <w:uiPriority w:val="99"/>
    <w:semiHidden/>
    <w:rsid w:val="00F85BDB"/>
    <w:rPr>
      <w:rFonts w:ascii="Segoe UI" w:hAnsi="Segoe UI" w:cs="Segoe UI"/>
      <w:sz w:val="18"/>
      <w:szCs w:val="18"/>
    </w:rPr>
  </w:style>
  <w:style w:type="paragraph" w:styleId="a8">
    <w:name w:val="header"/>
    <w:basedOn w:val="a"/>
    <w:link w:val="a9"/>
    <w:uiPriority w:val="99"/>
    <w:unhideWhenUsed/>
    <w:rsid w:val="00C912CC"/>
    <w:pPr>
      <w:tabs>
        <w:tab w:val="center" w:pos="4677"/>
        <w:tab w:val="right" w:pos="9355"/>
      </w:tabs>
    </w:pPr>
  </w:style>
  <w:style w:type="character" w:customStyle="1" w:styleId="a9">
    <w:name w:val="Верхний колонтитул Знак"/>
    <w:basedOn w:val="a0"/>
    <w:link w:val="a8"/>
    <w:uiPriority w:val="99"/>
    <w:rsid w:val="00C912CC"/>
  </w:style>
  <w:style w:type="paragraph" w:styleId="aa">
    <w:name w:val="footer"/>
    <w:basedOn w:val="a"/>
    <w:link w:val="ab"/>
    <w:uiPriority w:val="99"/>
    <w:unhideWhenUsed/>
    <w:rsid w:val="00C912CC"/>
    <w:pPr>
      <w:tabs>
        <w:tab w:val="center" w:pos="4677"/>
        <w:tab w:val="right" w:pos="9355"/>
      </w:tabs>
    </w:pPr>
  </w:style>
  <w:style w:type="character" w:customStyle="1" w:styleId="ab">
    <w:name w:val="Нижний колонтитул Знак"/>
    <w:basedOn w:val="a0"/>
    <w:link w:val="aa"/>
    <w:uiPriority w:val="99"/>
    <w:rsid w:val="00C912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5">
      <w:bodyDiv w:val="1"/>
      <w:marLeft w:val="0"/>
      <w:marRight w:val="0"/>
      <w:marTop w:val="0"/>
      <w:marBottom w:val="0"/>
      <w:divBdr>
        <w:top w:val="none" w:sz="0" w:space="0" w:color="auto"/>
        <w:left w:val="none" w:sz="0" w:space="0" w:color="auto"/>
        <w:bottom w:val="none" w:sz="0" w:space="0" w:color="auto"/>
        <w:right w:val="none" w:sz="0" w:space="0" w:color="auto"/>
      </w:divBdr>
    </w:div>
    <w:div w:id="69162069">
      <w:bodyDiv w:val="1"/>
      <w:marLeft w:val="0"/>
      <w:marRight w:val="0"/>
      <w:marTop w:val="0"/>
      <w:marBottom w:val="0"/>
      <w:divBdr>
        <w:top w:val="none" w:sz="0" w:space="0" w:color="auto"/>
        <w:left w:val="none" w:sz="0" w:space="0" w:color="auto"/>
        <w:bottom w:val="none" w:sz="0" w:space="0" w:color="auto"/>
        <w:right w:val="none" w:sz="0" w:space="0" w:color="auto"/>
      </w:divBdr>
    </w:div>
    <w:div w:id="89861580">
      <w:bodyDiv w:val="1"/>
      <w:marLeft w:val="0"/>
      <w:marRight w:val="0"/>
      <w:marTop w:val="0"/>
      <w:marBottom w:val="0"/>
      <w:divBdr>
        <w:top w:val="none" w:sz="0" w:space="0" w:color="auto"/>
        <w:left w:val="none" w:sz="0" w:space="0" w:color="auto"/>
        <w:bottom w:val="none" w:sz="0" w:space="0" w:color="auto"/>
        <w:right w:val="none" w:sz="0" w:space="0" w:color="auto"/>
      </w:divBdr>
    </w:div>
    <w:div w:id="104888841">
      <w:bodyDiv w:val="1"/>
      <w:marLeft w:val="0"/>
      <w:marRight w:val="0"/>
      <w:marTop w:val="0"/>
      <w:marBottom w:val="0"/>
      <w:divBdr>
        <w:top w:val="none" w:sz="0" w:space="0" w:color="auto"/>
        <w:left w:val="none" w:sz="0" w:space="0" w:color="auto"/>
        <w:bottom w:val="none" w:sz="0" w:space="0" w:color="auto"/>
        <w:right w:val="none" w:sz="0" w:space="0" w:color="auto"/>
      </w:divBdr>
    </w:div>
    <w:div w:id="105735954">
      <w:bodyDiv w:val="1"/>
      <w:marLeft w:val="0"/>
      <w:marRight w:val="0"/>
      <w:marTop w:val="0"/>
      <w:marBottom w:val="0"/>
      <w:divBdr>
        <w:top w:val="none" w:sz="0" w:space="0" w:color="auto"/>
        <w:left w:val="none" w:sz="0" w:space="0" w:color="auto"/>
        <w:bottom w:val="none" w:sz="0" w:space="0" w:color="auto"/>
        <w:right w:val="none" w:sz="0" w:space="0" w:color="auto"/>
      </w:divBdr>
    </w:div>
    <w:div w:id="133841538">
      <w:bodyDiv w:val="1"/>
      <w:marLeft w:val="0"/>
      <w:marRight w:val="0"/>
      <w:marTop w:val="0"/>
      <w:marBottom w:val="0"/>
      <w:divBdr>
        <w:top w:val="none" w:sz="0" w:space="0" w:color="auto"/>
        <w:left w:val="none" w:sz="0" w:space="0" w:color="auto"/>
        <w:bottom w:val="none" w:sz="0" w:space="0" w:color="auto"/>
        <w:right w:val="none" w:sz="0" w:space="0" w:color="auto"/>
      </w:divBdr>
    </w:div>
    <w:div w:id="159004116">
      <w:bodyDiv w:val="1"/>
      <w:marLeft w:val="0"/>
      <w:marRight w:val="0"/>
      <w:marTop w:val="0"/>
      <w:marBottom w:val="0"/>
      <w:divBdr>
        <w:top w:val="none" w:sz="0" w:space="0" w:color="auto"/>
        <w:left w:val="none" w:sz="0" w:space="0" w:color="auto"/>
        <w:bottom w:val="none" w:sz="0" w:space="0" w:color="auto"/>
        <w:right w:val="none" w:sz="0" w:space="0" w:color="auto"/>
      </w:divBdr>
    </w:div>
    <w:div w:id="224068469">
      <w:bodyDiv w:val="1"/>
      <w:marLeft w:val="0"/>
      <w:marRight w:val="0"/>
      <w:marTop w:val="0"/>
      <w:marBottom w:val="0"/>
      <w:divBdr>
        <w:top w:val="none" w:sz="0" w:space="0" w:color="auto"/>
        <w:left w:val="none" w:sz="0" w:space="0" w:color="auto"/>
        <w:bottom w:val="none" w:sz="0" w:space="0" w:color="auto"/>
        <w:right w:val="none" w:sz="0" w:space="0" w:color="auto"/>
      </w:divBdr>
    </w:div>
    <w:div w:id="235939571">
      <w:bodyDiv w:val="1"/>
      <w:marLeft w:val="0"/>
      <w:marRight w:val="0"/>
      <w:marTop w:val="0"/>
      <w:marBottom w:val="0"/>
      <w:divBdr>
        <w:top w:val="none" w:sz="0" w:space="0" w:color="auto"/>
        <w:left w:val="none" w:sz="0" w:space="0" w:color="auto"/>
        <w:bottom w:val="none" w:sz="0" w:space="0" w:color="auto"/>
        <w:right w:val="none" w:sz="0" w:space="0" w:color="auto"/>
      </w:divBdr>
    </w:div>
    <w:div w:id="242763287">
      <w:bodyDiv w:val="1"/>
      <w:marLeft w:val="0"/>
      <w:marRight w:val="0"/>
      <w:marTop w:val="0"/>
      <w:marBottom w:val="0"/>
      <w:divBdr>
        <w:top w:val="none" w:sz="0" w:space="0" w:color="auto"/>
        <w:left w:val="none" w:sz="0" w:space="0" w:color="auto"/>
        <w:bottom w:val="none" w:sz="0" w:space="0" w:color="auto"/>
        <w:right w:val="none" w:sz="0" w:space="0" w:color="auto"/>
      </w:divBdr>
    </w:div>
    <w:div w:id="334385452">
      <w:bodyDiv w:val="1"/>
      <w:marLeft w:val="0"/>
      <w:marRight w:val="0"/>
      <w:marTop w:val="0"/>
      <w:marBottom w:val="0"/>
      <w:divBdr>
        <w:top w:val="none" w:sz="0" w:space="0" w:color="auto"/>
        <w:left w:val="none" w:sz="0" w:space="0" w:color="auto"/>
        <w:bottom w:val="none" w:sz="0" w:space="0" w:color="auto"/>
        <w:right w:val="none" w:sz="0" w:space="0" w:color="auto"/>
      </w:divBdr>
    </w:div>
    <w:div w:id="338389317">
      <w:bodyDiv w:val="1"/>
      <w:marLeft w:val="0"/>
      <w:marRight w:val="0"/>
      <w:marTop w:val="0"/>
      <w:marBottom w:val="0"/>
      <w:divBdr>
        <w:top w:val="none" w:sz="0" w:space="0" w:color="auto"/>
        <w:left w:val="none" w:sz="0" w:space="0" w:color="auto"/>
        <w:bottom w:val="none" w:sz="0" w:space="0" w:color="auto"/>
        <w:right w:val="none" w:sz="0" w:space="0" w:color="auto"/>
      </w:divBdr>
    </w:div>
    <w:div w:id="360205457">
      <w:bodyDiv w:val="1"/>
      <w:marLeft w:val="0"/>
      <w:marRight w:val="0"/>
      <w:marTop w:val="0"/>
      <w:marBottom w:val="0"/>
      <w:divBdr>
        <w:top w:val="none" w:sz="0" w:space="0" w:color="auto"/>
        <w:left w:val="none" w:sz="0" w:space="0" w:color="auto"/>
        <w:bottom w:val="none" w:sz="0" w:space="0" w:color="auto"/>
        <w:right w:val="none" w:sz="0" w:space="0" w:color="auto"/>
      </w:divBdr>
    </w:div>
    <w:div w:id="362630223">
      <w:bodyDiv w:val="1"/>
      <w:marLeft w:val="0"/>
      <w:marRight w:val="0"/>
      <w:marTop w:val="0"/>
      <w:marBottom w:val="0"/>
      <w:divBdr>
        <w:top w:val="none" w:sz="0" w:space="0" w:color="auto"/>
        <w:left w:val="none" w:sz="0" w:space="0" w:color="auto"/>
        <w:bottom w:val="none" w:sz="0" w:space="0" w:color="auto"/>
        <w:right w:val="none" w:sz="0" w:space="0" w:color="auto"/>
      </w:divBdr>
    </w:div>
    <w:div w:id="380596993">
      <w:bodyDiv w:val="1"/>
      <w:marLeft w:val="0"/>
      <w:marRight w:val="0"/>
      <w:marTop w:val="0"/>
      <w:marBottom w:val="0"/>
      <w:divBdr>
        <w:top w:val="none" w:sz="0" w:space="0" w:color="auto"/>
        <w:left w:val="none" w:sz="0" w:space="0" w:color="auto"/>
        <w:bottom w:val="none" w:sz="0" w:space="0" w:color="auto"/>
        <w:right w:val="none" w:sz="0" w:space="0" w:color="auto"/>
      </w:divBdr>
    </w:div>
    <w:div w:id="516358797">
      <w:bodyDiv w:val="1"/>
      <w:marLeft w:val="0"/>
      <w:marRight w:val="0"/>
      <w:marTop w:val="0"/>
      <w:marBottom w:val="0"/>
      <w:divBdr>
        <w:top w:val="none" w:sz="0" w:space="0" w:color="auto"/>
        <w:left w:val="none" w:sz="0" w:space="0" w:color="auto"/>
        <w:bottom w:val="none" w:sz="0" w:space="0" w:color="auto"/>
        <w:right w:val="none" w:sz="0" w:space="0" w:color="auto"/>
      </w:divBdr>
    </w:div>
    <w:div w:id="534121120">
      <w:bodyDiv w:val="1"/>
      <w:marLeft w:val="0"/>
      <w:marRight w:val="0"/>
      <w:marTop w:val="0"/>
      <w:marBottom w:val="0"/>
      <w:divBdr>
        <w:top w:val="none" w:sz="0" w:space="0" w:color="auto"/>
        <w:left w:val="none" w:sz="0" w:space="0" w:color="auto"/>
        <w:bottom w:val="none" w:sz="0" w:space="0" w:color="auto"/>
        <w:right w:val="none" w:sz="0" w:space="0" w:color="auto"/>
      </w:divBdr>
    </w:div>
    <w:div w:id="624165541">
      <w:bodyDiv w:val="1"/>
      <w:marLeft w:val="0"/>
      <w:marRight w:val="0"/>
      <w:marTop w:val="0"/>
      <w:marBottom w:val="0"/>
      <w:divBdr>
        <w:top w:val="none" w:sz="0" w:space="0" w:color="auto"/>
        <w:left w:val="none" w:sz="0" w:space="0" w:color="auto"/>
        <w:bottom w:val="none" w:sz="0" w:space="0" w:color="auto"/>
        <w:right w:val="none" w:sz="0" w:space="0" w:color="auto"/>
      </w:divBdr>
    </w:div>
    <w:div w:id="746919063">
      <w:bodyDiv w:val="1"/>
      <w:marLeft w:val="0"/>
      <w:marRight w:val="0"/>
      <w:marTop w:val="0"/>
      <w:marBottom w:val="0"/>
      <w:divBdr>
        <w:top w:val="none" w:sz="0" w:space="0" w:color="auto"/>
        <w:left w:val="none" w:sz="0" w:space="0" w:color="auto"/>
        <w:bottom w:val="none" w:sz="0" w:space="0" w:color="auto"/>
        <w:right w:val="none" w:sz="0" w:space="0" w:color="auto"/>
      </w:divBdr>
    </w:div>
    <w:div w:id="780805626">
      <w:bodyDiv w:val="1"/>
      <w:marLeft w:val="0"/>
      <w:marRight w:val="0"/>
      <w:marTop w:val="0"/>
      <w:marBottom w:val="0"/>
      <w:divBdr>
        <w:top w:val="none" w:sz="0" w:space="0" w:color="auto"/>
        <w:left w:val="none" w:sz="0" w:space="0" w:color="auto"/>
        <w:bottom w:val="none" w:sz="0" w:space="0" w:color="auto"/>
        <w:right w:val="none" w:sz="0" w:space="0" w:color="auto"/>
      </w:divBdr>
    </w:div>
    <w:div w:id="805008706">
      <w:bodyDiv w:val="1"/>
      <w:marLeft w:val="0"/>
      <w:marRight w:val="0"/>
      <w:marTop w:val="0"/>
      <w:marBottom w:val="0"/>
      <w:divBdr>
        <w:top w:val="none" w:sz="0" w:space="0" w:color="auto"/>
        <w:left w:val="none" w:sz="0" w:space="0" w:color="auto"/>
        <w:bottom w:val="none" w:sz="0" w:space="0" w:color="auto"/>
        <w:right w:val="none" w:sz="0" w:space="0" w:color="auto"/>
      </w:divBdr>
    </w:div>
    <w:div w:id="859054532">
      <w:bodyDiv w:val="1"/>
      <w:marLeft w:val="0"/>
      <w:marRight w:val="0"/>
      <w:marTop w:val="0"/>
      <w:marBottom w:val="0"/>
      <w:divBdr>
        <w:top w:val="none" w:sz="0" w:space="0" w:color="auto"/>
        <w:left w:val="none" w:sz="0" w:space="0" w:color="auto"/>
        <w:bottom w:val="none" w:sz="0" w:space="0" w:color="auto"/>
        <w:right w:val="none" w:sz="0" w:space="0" w:color="auto"/>
      </w:divBdr>
    </w:div>
    <w:div w:id="914584778">
      <w:bodyDiv w:val="1"/>
      <w:marLeft w:val="0"/>
      <w:marRight w:val="0"/>
      <w:marTop w:val="0"/>
      <w:marBottom w:val="0"/>
      <w:divBdr>
        <w:top w:val="none" w:sz="0" w:space="0" w:color="auto"/>
        <w:left w:val="none" w:sz="0" w:space="0" w:color="auto"/>
        <w:bottom w:val="none" w:sz="0" w:space="0" w:color="auto"/>
        <w:right w:val="none" w:sz="0" w:space="0" w:color="auto"/>
      </w:divBdr>
    </w:div>
    <w:div w:id="988745739">
      <w:bodyDiv w:val="1"/>
      <w:marLeft w:val="0"/>
      <w:marRight w:val="0"/>
      <w:marTop w:val="0"/>
      <w:marBottom w:val="0"/>
      <w:divBdr>
        <w:top w:val="none" w:sz="0" w:space="0" w:color="auto"/>
        <w:left w:val="none" w:sz="0" w:space="0" w:color="auto"/>
        <w:bottom w:val="none" w:sz="0" w:space="0" w:color="auto"/>
        <w:right w:val="none" w:sz="0" w:space="0" w:color="auto"/>
      </w:divBdr>
    </w:div>
    <w:div w:id="1008948436">
      <w:bodyDiv w:val="1"/>
      <w:marLeft w:val="0"/>
      <w:marRight w:val="0"/>
      <w:marTop w:val="0"/>
      <w:marBottom w:val="0"/>
      <w:divBdr>
        <w:top w:val="none" w:sz="0" w:space="0" w:color="auto"/>
        <w:left w:val="none" w:sz="0" w:space="0" w:color="auto"/>
        <w:bottom w:val="none" w:sz="0" w:space="0" w:color="auto"/>
        <w:right w:val="none" w:sz="0" w:space="0" w:color="auto"/>
      </w:divBdr>
    </w:div>
    <w:div w:id="1018119226">
      <w:bodyDiv w:val="1"/>
      <w:marLeft w:val="0"/>
      <w:marRight w:val="0"/>
      <w:marTop w:val="0"/>
      <w:marBottom w:val="0"/>
      <w:divBdr>
        <w:top w:val="none" w:sz="0" w:space="0" w:color="auto"/>
        <w:left w:val="none" w:sz="0" w:space="0" w:color="auto"/>
        <w:bottom w:val="none" w:sz="0" w:space="0" w:color="auto"/>
        <w:right w:val="none" w:sz="0" w:space="0" w:color="auto"/>
      </w:divBdr>
    </w:div>
    <w:div w:id="1020666136">
      <w:bodyDiv w:val="1"/>
      <w:marLeft w:val="0"/>
      <w:marRight w:val="0"/>
      <w:marTop w:val="0"/>
      <w:marBottom w:val="0"/>
      <w:divBdr>
        <w:top w:val="none" w:sz="0" w:space="0" w:color="auto"/>
        <w:left w:val="none" w:sz="0" w:space="0" w:color="auto"/>
        <w:bottom w:val="none" w:sz="0" w:space="0" w:color="auto"/>
        <w:right w:val="none" w:sz="0" w:space="0" w:color="auto"/>
      </w:divBdr>
    </w:div>
    <w:div w:id="1034770033">
      <w:bodyDiv w:val="1"/>
      <w:marLeft w:val="0"/>
      <w:marRight w:val="0"/>
      <w:marTop w:val="0"/>
      <w:marBottom w:val="0"/>
      <w:divBdr>
        <w:top w:val="none" w:sz="0" w:space="0" w:color="auto"/>
        <w:left w:val="none" w:sz="0" w:space="0" w:color="auto"/>
        <w:bottom w:val="none" w:sz="0" w:space="0" w:color="auto"/>
        <w:right w:val="none" w:sz="0" w:space="0" w:color="auto"/>
      </w:divBdr>
    </w:div>
    <w:div w:id="1054082838">
      <w:bodyDiv w:val="1"/>
      <w:marLeft w:val="0"/>
      <w:marRight w:val="0"/>
      <w:marTop w:val="0"/>
      <w:marBottom w:val="0"/>
      <w:divBdr>
        <w:top w:val="none" w:sz="0" w:space="0" w:color="auto"/>
        <w:left w:val="none" w:sz="0" w:space="0" w:color="auto"/>
        <w:bottom w:val="none" w:sz="0" w:space="0" w:color="auto"/>
        <w:right w:val="none" w:sz="0" w:space="0" w:color="auto"/>
      </w:divBdr>
    </w:div>
    <w:div w:id="1122530072">
      <w:bodyDiv w:val="1"/>
      <w:marLeft w:val="0"/>
      <w:marRight w:val="0"/>
      <w:marTop w:val="0"/>
      <w:marBottom w:val="0"/>
      <w:divBdr>
        <w:top w:val="none" w:sz="0" w:space="0" w:color="auto"/>
        <w:left w:val="none" w:sz="0" w:space="0" w:color="auto"/>
        <w:bottom w:val="none" w:sz="0" w:space="0" w:color="auto"/>
        <w:right w:val="none" w:sz="0" w:space="0" w:color="auto"/>
      </w:divBdr>
    </w:div>
    <w:div w:id="1144005089">
      <w:bodyDiv w:val="1"/>
      <w:marLeft w:val="0"/>
      <w:marRight w:val="0"/>
      <w:marTop w:val="0"/>
      <w:marBottom w:val="0"/>
      <w:divBdr>
        <w:top w:val="none" w:sz="0" w:space="0" w:color="auto"/>
        <w:left w:val="none" w:sz="0" w:space="0" w:color="auto"/>
        <w:bottom w:val="none" w:sz="0" w:space="0" w:color="auto"/>
        <w:right w:val="none" w:sz="0" w:space="0" w:color="auto"/>
      </w:divBdr>
    </w:div>
    <w:div w:id="1145467366">
      <w:bodyDiv w:val="1"/>
      <w:marLeft w:val="0"/>
      <w:marRight w:val="0"/>
      <w:marTop w:val="0"/>
      <w:marBottom w:val="0"/>
      <w:divBdr>
        <w:top w:val="none" w:sz="0" w:space="0" w:color="auto"/>
        <w:left w:val="none" w:sz="0" w:space="0" w:color="auto"/>
        <w:bottom w:val="none" w:sz="0" w:space="0" w:color="auto"/>
        <w:right w:val="none" w:sz="0" w:space="0" w:color="auto"/>
      </w:divBdr>
    </w:div>
    <w:div w:id="1167089137">
      <w:bodyDiv w:val="1"/>
      <w:marLeft w:val="0"/>
      <w:marRight w:val="0"/>
      <w:marTop w:val="0"/>
      <w:marBottom w:val="0"/>
      <w:divBdr>
        <w:top w:val="none" w:sz="0" w:space="0" w:color="auto"/>
        <w:left w:val="none" w:sz="0" w:space="0" w:color="auto"/>
        <w:bottom w:val="none" w:sz="0" w:space="0" w:color="auto"/>
        <w:right w:val="none" w:sz="0" w:space="0" w:color="auto"/>
      </w:divBdr>
    </w:div>
    <w:div w:id="1230116240">
      <w:bodyDiv w:val="1"/>
      <w:marLeft w:val="0"/>
      <w:marRight w:val="0"/>
      <w:marTop w:val="0"/>
      <w:marBottom w:val="0"/>
      <w:divBdr>
        <w:top w:val="none" w:sz="0" w:space="0" w:color="auto"/>
        <w:left w:val="none" w:sz="0" w:space="0" w:color="auto"/>
        <w:bottom w:val="none" w:sz="0" w:space="0" w:color="auto"/>
        <w:right w:val="none" w:sz="0" w:space="0" w:color="auto"/>
      </w:divBdr>
    </w:div>
    <w:div w:id="1327786655">
      <w:bodyDiv w:val="1"/>
      <w:marLeft w:val="0"/>
      <w:marRight w:val="0"/>
      <w:marTop w:val="0"/>
      <w:marBottom w:val="0"/>
      <w:divBdr>
        <w:top w:val="none" w:sz="0" w:space="0" w:color="auto"/>
        <w:left w:val="none" w:sz="0" w:space="0" w:color="auto"/>
        <w:bottom w:val="none" w:sz="0" w:space="0" w:color="auto"/>
        <w:right w:val="none" w:sz="0" w:space="0" w:color="auto"/>
      </w:divBdr>
    </w:div>
    <w:div w:id="1328284925">
      <w:bodyDiv w:val="1"/>
      <w:marLeft w:val="0"/>
      <w:marRight w:val="0"/>
      <w:marTop w:val="0"/>
      <w:marBottom w:val="0"/>
      <w:divBdr>
        <w:top w:val="none" w:sz="0" w:space="0" w:color="auto"/>
        <w:left w:val="none" w:sz="0" w:space="0" w:color="auto"/>
        <w:bottom w:val="none" w:sz="0" w:space="0" w:color="auto"/>
        <w:right w:val="none" w:sz="0" w:space="0" w:color="auto"/>
      </w:divBdr>
    </w:div>
    <w:div w:id="1502307127">
      <w:bodyDiv w:val="1"/>
      <w:marLeft w:val="0"/>
      <w:marRight w:val="0"/>
      <w:marTop w:val="0"/>
      <w:marBottom w:val="0"/>
      <w:divBdr>
        <w:top w:val="none" w:sz="0" w:space="0" w:color="auto"/>
        <w:left w:val="none" w:sz="0" w:space="0" w:color="auto"/>
        <w:bottom w:val="none" w:sz="0" w:space="0" w:color="auto"/>
        <w:right w:val="none" w:sz="0" w:space="0" w:color="auto"/>
      </w:divBdr>
    </w:div>
    <w:div w:id="1525904527">
      <w:bodyDiv w:val="1"/>
      <w:marLeft w:val="0"/>
      <w:marRight w:val="0"/>
      <w:marTop w:val="0"/>
      <w:marBottom w:val="0"/>
      <w:divBdr>
        <w:top w:val="none" w:sz="0" w:space="0" w:color="auto"/>
        <w:left w:val="none" w:sz="0" w:space="0" w:color="auto"/>
        <w:bottom w:val="none" w:sz="0" w:space="0" w:color="auto"/>
        <w:right w:val="none" w:sz="0" w:space="0" w:color="auto"/>
      </w:divBdr>
    </w:div>
    <w:div w:id="1551189479">
      <w:bodyDiv w:val="1"/>
      <w:marLeft w:val="0"/>
      <w:marRight w:val="0"/>
      <w:marTop w:val="0"/>
      <w:marBottom w:val="0"/>
      <w:divBdr>
        <w:top w:val="none" w:sz="0" w:space="0" w:color="auto"/>
        <w:left w:val="none" w:sz="0" w:space="0" w:color="auto"/>
        <w:bottom w:val="none" w:sz="0" w:space="0" w:color="auto"/>
        <w:right w:val="none" w:sz="0" w:space="0" w:color="auto"/>
      </w:divBdr>
    </w:div>
    <w:div w:id="1647125344">
      <w:bodyDiv w:val="1"/>
      <w:marLeft w:val="0"/>
      <w:marRight w:val="0"/>
      <w:marTop w:val="0"/>
      <w:marBottom w:val="0"/>
      <w:divBdr>
        <w:top w:val="none" w:sz="0" w:space="0" w:color="auto"/>
        <w:left w:val="none" w:sz="0" w:space="0" w:color="auto"/>
        <w:bottom w:val="none" w:sz="0" w:space="0" w:color="auto"/>
        <w:right w:val="none" w:sz="0" w:space="0" w:color="auto"/>
      </w:divBdr>
    </w:div>
    <w:div w:id="1692341341">
      <w:bodyDiv w:val="1"/>
      <w:marLeft w:val="0"/>
      <w:marRight w:val="0"/>
      <w:marTop w:val="0"/>
      <w:marBottom w:val="0"/>
      <w:divBdr>
        <w:top w:val="none" w:sz="0" w:space="0" w:color="auto"/>
        <w:left w:val="none" w:sz="0" w:space="0" w:color="auto"/>
        <w:bottom w:val="none" w:sz="0" w:space="0" w:color="auto"/>
        <w:right w:val="none" w:sz="0" w:space="0" w:color="auto"/>
      </w:divBdr>
    </w:div>
    <w:div w:id="1713993890">
      <w:bodyDiv w:val="1"/>
      <w:marLeft w:val="0"/>
      <w:marRight w:val="0"/>
      <w:marTop w:val="0"/>
      <w:marBottom w:val="0"/>
      <w:divBdr>
        <w:top w:val="none" w:sz="0" w:space="0" w:color="auto"/>
        <w:left w:val="none" w:sz="0" w:space="0" w:color="auto"/>
        <w:bottom w:val="none" w:sz="0" w:space="0" w:color="auto"/>
        <w:right w:val="none" w:sz="0" w:space="0" w:color="auto"/>
      </w:divBdr>
    </w:div>
    <w:div w:id="1759904578">
      <w:bodyDiv w:val="1"/>
      <w:marLeft w:val="0"/>
      <w:marRight w:val="0"/>
      <w:marTop w:val="0"/>
      <w:marBottom w:val="0"/>
      <w:divBdr>
        <w:top w:val="none" w:sz="0" w:space="0" w:color="auto"/>
        <w:left w:val="none" w:sz="0" w:space="0" w:color="auto"/>
        <w:bottom w:val="none" w:sz="0" w:space="0" w:color="auto"/>
        <w:right w:val="none" w:sz="0" w:space="0" w:color="auto"/>
      </w:divBdr>
    </w:div>
    <w:div w:id="1854831088">
      <w:bodyDiv w:val="1"/>
      <w:marLeft w:val="0"/>
      <w:marRight w:val="0"/>
      <w:marTop w:val="0"/>
      <w:marBottom w:val="0"/>
      <w:divBdr>
        <w:top w:val="none" w:sz="0" w:space="0" w:color="auto"/>
        <w:left w:val="none" w:sz="0" w:space="0" w:color="auto"/>
        <w:bottom w:val="none" w:sz="0" w:space="0" w:color="auto"/>
        <w:right w:val="none" w:sz="0" w:space="0" w:color="auto"/>
      </w:divBdr>
    </w:div>
    <w:div w:id="1915624408">
      <w:bodyDiv w:val="1"/>
      <w:marLeft w:val="0"/>
      <w:marRight w:val="0"/>
      <w:marTop w:val="0"/>
      <w:marBottom w:val="0"/>
      <w:divBdr>
        <w:top w:val="none" w:sz="0" w:space="0" w:color="auto"/>
        <w:left w:val="none" w:sz="0" w:space="0" w:color="auto"/>
        <w:bottom w:val="none" w:sz="0" w:space="0" w:color="auto"/>
        <w:right w:val="none" w:sz="0" w:space="0" w:color="auto"/>
      </w:divBdr>
    </w:div>
    <w:div w:id="1946574437">
      <w:bodyDiv w:val="1"/>
      <w:marLeft w:val="0"/>
      <w:marRight w:val="0"/>
      <w:marTop w:val="0"/>
      <w:marBottom w:val="0"/>
      <w:divBdr>
        <w:top w:val="none" w:sz="0" w:space="0" w:color="auto"/>
        <w:left w:val="none" w:sz="0" w:space="0" w:color="auto"/>
        <w:bottom w:val="none" w:sz="0" w:space="0" w:color="auto"/>
        <w:right w:val="none" w:sz="0" w:space="0" w:color="auto"/>
      </w:divBdr>
    </w:div>
    <w:div w:id="1964845046">
      <w:bodyDiv w:val="1"/>
      <w:marLeft w:val="0"/>
      <w:marRight w:val="0"/>
      <w:marTop w:val="0"/>
      <w:marBottom w:val="0"/>
      <w:divBdr>
        <w:top w:val="none" w:sz="0" w:space="0" w:color="auto"/>
        <w:left w:val="none" w:sz="0" w:space="0" w:color="auto"/>
        <w:bottom w:val="none" w:sz="0" w:space="0" w:color="auto"/>
        <w:right w:val="none" w:sz="0" w:space="0" w:color="auto"/>
      </w:divBdr>
    </w:div>
    <w:div w:id="1983463434">
      <w:bodyDiv w:val="1"/>
      <w:marLeft w:val="0"/>
      <w:marRight w:val="0"/>
      <w:marTop w:val="0"/>
      <w:marBottom w:val="0"/>
      <w:divBdr>
        <w:top w:val="none" w:sz="0" w:space="0" w:color="auto"/>
        <w:left w:val="none" w:sz="0" w:space="0" w:color="auto"/>
        <w:bottom w:val="none" w:sz="0" w:space="0" w:color="auto"/>
        <w:right w:val="none" w:sz="0" w:space="0" w:color="auto"/>
      </w:divBdr>
    </w:div>
    <w:div w:id="1989438087">
      <w:bodyDiv w:val="1"/>
      <w:marLeft w:val="0"/>
      <w:marRight w:val="0"/>
      <w:marTop w:val="0"/>
      <w:marBottom w:val="0"/>
      <w:divBdr>
        <w:top w:val="none" w:sz="0" w:space="0" w:color="auto"/>
        <w:left w:val="none" w:sz="0" w:space="0" w:color="auto"/>
        <w:bottom w:val="none" w:sz="0" w:space="0" w:color="auto"/>
        <w:right w:val="none" w:sz="0" w:space="0" w:color="auto"/>
      </w:divBdr>
    </w:div>
    <w:div w:id="213190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vernment.ru/news/4477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xn--l1agf.xn--p1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7443A-C343-4518-8F7D-C97E5CDDA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657</TotalTime>
  <Pages>16</Pages>
  <Words>4763</Words>
  <Characters>27152</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Уханова Елена Андреевна</dc:creator>
  <cp:keywords/>
  <dc:description/>
  <cp:lastModifiedBy>Уханова Елена Андреевна</cp:lastModifiedBy>
  <cp:revision>499</cp:revision>
  <cp:lastPrinted>2022-04-06T09:35:00Z</cp:lastPrinted>
  <dcterms:created xsi:type="dcterms:W3CDTF">2022-04-05T07:41:00Z</dcterms:created>
  <dcterms:modified xsi:type="dcterms:W3CDTF">2022-04-07T08:56:00Z</dcterms:modified>
</cp:coreProperties>
</file>