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23" w:rsidRDefault="004A7E23" w:rsidP="001A1C8D">
      <w:pPr>
        <w:ind w:firstLine="0"/>
        <w:rPr>
          <w:b/>
          <w:sz w:val="30"/>
          <w:szCs w:val="30"/>
          <w:highlight w:val="yellow"/>
        </w:rPr>
      </w:pPr>
    </w:p>
    <w:p w:rsidR="00B36F98" w:rsidRPr="001A1C8D" w:rsidRDefault="00551867" w:rsidP="00B36F98">
      <w:pPr>
        <w:ind w:firstLine="0"/>
        <w:jc w:val="center"/>
        <w:rPr>
          <w:b/>
          <w:iCs/>
          <w:sz w:val="30"/>
          <w:szCs w:val="30"/>
        </w:rPr>
      </w:pPr>
      <w:r w:rsidRPr="001A1C8D">
        <w:rPr>
          <w:b/>
          <w:iCs/>
          <w:sz w:val="30"/>
          <w:szCs w:val="30"/>
        </w:rPr>
        <w:t>Системные меры государственной поддержки</w:t>
      </w:r>
    </w:p>
    <w:p w:rsidR="00B36F98" w:rsidRPr="00994AD6" w:rsidRDefault="00B36F98" w:rsidP="00B36F98">
      <w:pPr>
        <w:ind w:firstLine="0"/>
        <w:rPr>
          <w:iCs/>
        </w:rPr>
      </w:pPr>
    </w:p>
    <w:p w:rsidR="00B36F98" w:rsidRPr="007A753D" w:rsidRDefault="00B36F98" w:rsidP="00B36F98">
      <w:pPr>
        <w:ind w:firstLine="0"/>
        <w:jc w:val="center"/>
        <w:rPr>
          <w:iCs/>
          <w:u w:val="single"/>
        </w:rPr>
      </w:pPr>
      <w:r w:rsidRPr="007A753D">
        <w:rPr>
          <w:iCs/>
          <w:u w:val="single"/>
        </w:rPr>
        <w:t>Мораторий на банкротство</w:t>
      </w:r>
    </w:p>
    <w:p w:rsidR="00B36F98" w:rsidRPr="00994AD6" w:rsidRDefault="00B36F98" w:rsidP="00B36F98">
      <w:pPr>
        <w:ind w:firstLine="0"/>
        <w:rPr>
          <w:iCs/>
        </w:rPr>
      </w:pPr>
    </w:p>
    <w:p w:rsidR="00B36F98" w:rsidRPr="0027697C" w:rsidRDefault="00B36F98" w:rsidP="00B36F98">
      <w:pPr>
        <w:rPr>
          <w:iCs/>
        </w:rPr>
      </w:pPr>
      <w:r w:rsidRPr="0027697C">
        <w:rPr>
          <w:iCs/>
        </w:rPr>
        <w:t>Описание меры:</w:t>
      </w:r>
    </w:p>
    <w:p w:rsidR="00B36F98" w:rsidRPr="00994AD6" w:rsidRDefault="00B36F98" w:rsidP="00B36F98">
      <w:pPr>
        <w:rPr>
          <w:iCs/>
        </w:rPr>
      </w:pPr>
      <w:r w:rsidRPr="00994AD6">
        <w:rPr>
          <w:iCs/>
        </w:rPr>
        <w:t>В Российской Федерации введён мораторий на возбуждение дел о банкротстве по заявлениям кредиторов. Он будет действовать в ближайшие шесть месяцев – 01.10.2022.</w:t>
      </w:r>
    </w:p>
    <w:p w:rsidR="00B36F98" w:rsidRPr="00994AD6" w:rsidRDefault="00B36F98" w:rsidP="00B36F98">
      <w:pPr>
        <w:rPr>
          <w:iCs/>
        </w:rPr>
      </w:pPr>
      <w:r w:rsidRPr="00994AD6">
        <w:rPr>
          <w:iCs/>
        </w:rPr>
        <w:t>Решение распространяется на граждан, индивидуальных предпринимателей, а также на все организации, за исключением должников-застройщиков (если многоквартирные дома и другая недвижимость уже внесены в единый реестр проблемных объектов).</w:t>
      </w:r>
    </w:p>
    <w:p w:rsidR="00B36F98" w:rsidRPr="0027697C" w:rsidRDefault="00B36F98" w:rsidP="00B36F98">
      <w:pPr>
        <w:rPr>
          <w:iCs/>
        </w:rPr>
      </w:pPr>
      <w:r w:rsidRPr="0027697C">
        <w:rPr>
          <w:iCs/>
        </w:rPr>
        <w:t>Срок получения:</w:t>
      </w:r>
    </w:p>
    <w:p w:rsidR="00B36F98" w:rsidRPr="00994AD6" w:rsidRDefault="00B36F98" w:rsidP="00B36F98">
      <w:pPr>
        <w:rPr>
          <w:iCs/>
        </w:rPr>
      </w:pPr>
      <w:r w:rsidRPr="00994AD6">
        <w:rPr>
          <w:iCs/>
        </w:rPr>
        <w:t>до 01.10.2022</w:t>
      </w:r>
    </w:p>
    <w:p w:rsidR="00B36F98" w:rsidRPr="0027697C" w:rsidRDefault="00B36F98" w:rsidP="00B36F98">
      <w:pPr>
        <w:rPr>
          <w:iCs/>
        </w:rPr>
      </w:pPr>
      <w:r w:rsidRPr="0027697C">
        <w:rPr>
          <w:iCs/>
        </w:rPr>
        <w:t>Основание:</w:t>
      </w:r>
    </w:p>
    <w:p w:rsidR="00B36F98" w:rsidRPr="00994AD6" w:rsidRDefault="00B36F98" w:rsidP="00B36F98">
      <w:pPr>
        <w:rPr>
          <w:iCs/>
        </w:rPr>
      </w:pPr>
      <w:r w:rsidRPr="00994AD6">
        <w:rPr>
          <w:iCs/>
        </w:rPr>
        <w:t>Постановление Правительства Российской Федерации от 28.03.2022 № 497 «О введении моратория на возбуждение дел о банкротстве по заявлениям, подаваемым кредиторами», вступило в силу 01.04.2022, срок действия ограничен 01.10.2022.</w:t>
      </w:r>
    </w:p>
    <w:p w:rsidR="00B36F98" w:rsidRDefault="00B36F98" w:rsidP="00B36F98">
      <w:pPr>
        <w:ind w:firstLine="0"/>
        <w:rPr>
          <w:b/>
          <w:iCs/>
        </w:rPr>
      </w:pPr>
    </w:p>
    <w:p w:rsidR="00B36F98" w:rsidRPr="00050D1B" w:rsidRDefault="00B36F98" w:rsidP="00B36F98">
      <w:pPr>
        <w:ind w:firstLine="0"/>
        <w:jc w:val="center"/>
        <w:rPr>
          <w:bCs/>
          <w:iCs/>
          <w:u w:val="single"/>
        </w:rPr>
      </w:pPr>
      <w:r w:rsidRPr="00050D1B">
        <w:rPr>
          <w:iCs/>
          <w:u w:val="single"/>
        </w:rPr>
        <w:t xml:space="preserve">Совершенствование </w:t>
      </w:r>
      <w:r w:rsidRPr="00050D1B">
        <w:rPr>
          <w:bCs/>
          <w:iCs/>
          <w:u w:val="single"/>
        </w:rPr>
        <w:t xml:space="preserve">порядка возбуждения уголовных дел о преступлениях, связанных с уклонением </w:t>
      </w:r>
      <w:r>
        <w:rPr>
          <w:bCs/>
          <w:iCs/>
          <w:u w:val="single"/>
        </w:rPr>
        <w:t>от уплаты обязательных платежей</w:t>
      </w:r>
    </w:p>
    <w:p w:rsidR="00B36F98" w:rsidRDefault="00B36F98" w:rsidP="00B36F98">
      <w:pPr>
        <w:ind w:firstLine="0"/>
        <w:rPr>
          <w:b/>
          <w:bCs/>
          <w:iCs/>
        </w:rPr>
      </w:pPr>
    </w:p>
    <w:p w:rsidR="00B36F98" w:rsidRPr="00050D1B" w:rsidRDefault="00B36F98" w:rsidP="00B36F98">
      <w:pPr>
        <w:rPr>
          <w:bCs/>
          <w:iCs/>
        </w:rPr>
      </w:pPr>
      <w:r w:rsidRPr="00050D1B">
        <w:rPr>
          <w:bCs/>
          <w:iCs/>
        </w:rPr>
        <w:t>Описание меры:</w:t>
      </w:r>
    </w:p>
    <w:p w:rsidR="00B36F98" w:rsidRPr="00414D18" w:rsidRDefault="00B36F98" w:rsidP="00B36F98">
      <w:pPr>
        <w:rPr>
          <w:iCs/>
        </w:rPr>
      </w:pPr>
      <w:r w:rsidRPr="00414D18">
        <w:rPr>
          <w:iCs/>
        </w:rPr>
        <w:t xml:space="preserve">Принят Федеральный закон от 09.03.2022 № 51-ФЗ «О внесении изменений в статьи 140 и 144 Уголовно-процессуального кодекса Российской Федерации», направленный </w:t>
      </w:r>
      <w:r w:rsidRPr="00414D18">
        <w:rPr>
          <w:bCs/>
          <w:iCs/>
        </w:rPr>
        <w:t xml:space="preserve">на совершенствование порядка возбуждения уголовных дел о преступлениях, связанных с уклонением от уплаты обязательных платежей. </w:t>
      </w:r>
    </w:p>
    <w:p w:rsidR="00B36F98" w:rsidRPr="00414D18" w:rsidRDefault="00B36F98" w:rsidP="00B36F98">
      <w:pPr>
        <w:rPr>
          <w:bCs/>
          <w:iCs/>
        </w:rPr>
      </w:pPr>
      <w:r w:rsidRPr="00414D18">
        <w:rPr>
          <w:bCs/>
          <w:iCs/>
        </w:rPr>
        <w:t xml:space="preserve">В этих целях поводом для возбуждения уголовного дела о налоговом преступлении признаются только те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 </w:t>
      </w:r>
    </w:p>
    <w:p w:rsidR="00B36F98" w:rsidRPr="00414D18" w:rsidRDefault="00B36F98" w:rsidP="00B36F98">
      <w:pPr>
        <w:rPr>
          <w:bCs/>
          <w:iCs/>
        </w:rPr>
      </w:pPr>
      <w:r w:rsidRPr="00414D18">
        <w:rPr>
          <w:bCs/>
          <w:iCs/>
        </w:rPr>
        <w:t>Также уточняется порядок взаимодействия органов дознания, органов предварительного следствия и территориальных органов страховщиков при решении вопроса о возбуждении уголовных дел о преступлениях, связанных с осуществлением обязательного социального страхования от несчастных случаев на производстве и профессиональных заболеваний, а также порядок принятия следователем процессуальных решений по указанным вопросам.</w:t>
      </w:r>
    </w:p>
    <w:p w:rsidR="00B36F98" w:rsidRPr="00050D1B" w:rsidRDefault="00B36F98" w:rsidP="00B36F98">
      <w:pPr>
        <w:rPr>
          <w:bCs/>
          <w:iCs/>
        </w:rPr>
      </w:pPr>
      <w:r w:rsidRPr="00050D1B">
        <w:rPr>
          <w:bCs/>
          <w:iCs/>
        </w:rPr>
        <w:t>Основание:</w:t>
      </w:r>
    </w:p>
    <w:p w:rsidR="00B36F98" w:rsidRPr="00414D18" w:rsidRDefault="00B36F98" w:rsidP="00B36F98">
      <w:pPr>
        <w:rPr>
          <w:bCs/>
          <w:iCs/>
        </w:rPr>
      </w:pPr>
      <w:r w:rsidRPr="00414D18">
        <w:rPr>
          <w:bCs/>
          <w:iCs/>
        </w:rPr>
        <w:t>Федеральный закон от 09.03.2022 № 51-ФЗ «О внесении изменений в статьи 140 и 144 Уголовно-процессуального кодекса Российской Федерации», вступил в силу 09.03.2022.</w:t>
      </w:r>
    </w:p>
    <w:p w:rsidR="00B36F98" w:rsidRDefault="00B36F98" w:rsidP="00B36F98">
      <w:pPr>
        <w:ind w:firstLine="0"/>
        <w:jc w:val="center"/>
        <w:rPr>
          <w:iCs/>
          <w:u w:val="single"/>
        </w:rPr>
      </w:pPr>
    </w:p>
    <w:p w:rsidR="00B36F98" w:rsidRPr="00725C6E" w:rsidRDefault="00B36F98" w:rsidP="00B36F98">
      <w:pPr>
        <w:ind w:firstLine="0"/>
        <w:jc w:val="center"/>
        <w:rPr>
          <w:iCs/>
          <w:u w:val="single"/>
        </w:rPr>
      </w:pPr>
      <w:r w:rsidRPr="00725C6E">
        <w:rPr>
          <w:iCs/>
          <w:u w:val="single"/>
        </w:rPr>
        <w:lastRenderedPageBreak/>
        <w:t>Снижение административной нагрузки на социально ориентированные некоммерческие организации, малый и средний бизнес</w:t>
      </w:r>
    </w:p>
    <w:p w:rsidR="00B36F98" w:rsidRDefault="00B36F98" w:rsidP="00B36F98">
      <w:pPr>
        <w:ind w:firstLine="0"/>
        <w:rPr>
          <w:b/>
          <w:iCs/>
        </w:rPr>
      </w:pPr>
    </w:p>
    <w:p w:rsidR="00B36F98" w:rsidRPr="0084116A" w:rsidRDefault="00B36F98" w:rsidP="00B36F98">
      <w:pPr>
        <w:rPr>
          <w:iCs/>
        </w:rPr>
      </w:pPr>
      <w:r w:rsidRPr="0084116A">
        <w:rPr>
          <w:iCs/>
        </w:rPr>
        <w:t>Описание меры:</w:t>
      </w:r>
    </w:p>
    <w:p w:rsidR="00B36F98" w:rsidRPr="00DA4E8E" w:rsidRDefault="00B36F98" w:rsidP="00B36F98">
      <w:pPr>
        <w:rPr>
          <w:iCs/>
        </w:rPr>
      </w:pPr>
      <w:r w:rsidRPr="00DA4E8E">
        <w:rPr>
          <w:iCs/>
        </w:rPr>
        <w:t>Федеральным законом от 26.03.2022 № 70-ФЗ «О внесении изменений в Кодекс Российской Федерации об административных правонарушениях» устанавливаются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B36F98" w:rsidRPr="00DA4E8E" w:rsidRDefault="00B36F98" w:rsidP="00B36F98">
      <w:pPr>
        <w:rPr>
          <w:iCs/>
        </w:rPr>
      </w:pPr>
      <w:r w:rsidRPr="00DA4E8E">
        <w:rPr>
          <w:iCs/>
        </w:rPr>
        <w:t>В частности, установлены правила назначения административного штрафа в размере менее минимального размера административного штрафа, предусмотренного соответствующей статьей Кодекса Российской Федерации об административных правонарушениях или закона субъекта Российской Федерации об административных правонарушениях, а также определены случаи назначения указанным лицам административного штрафа в размере, установленном для лиц, осуществляющих предпринимательскую деятельность без образования юридического лица.</w:t>
      </w:r>
    </w:p>
    <w:p w:rsidR="00B36F98" w:rsidRPr="00DA4E8E" w:rsidRDefault="00B36F98" w:rsidP="00B36F98">
      <w:pPr>
        <w:rPr>
          <w:iCs/>
        </w:rPr>
      </w:pPr>
      <w:r w:rsidRPr="00DA4E8E">
        <w:rPr>
          <w:iCs/>
        </w:rPr>
        <w:t>Предусматривается, что юридическое лицо не подлежит административной ответственности в случаях, если за те же действия (бездействие) привлечены к административной ответственности должностное лицо, иной работник данного юридического лица или единоличный орган управления, имеющий статус юридического лица.</w:t>
      </w:r>
    </w:p>
    <w:p w:rsidR="00B36F98" w:rsidRPr="00DA4E8E" w:rsidRDefault="00B36F98" w:rsidP="00B36F98">
      <w:pPr>
        <w:rPr>
          <w:iCs/>
        </w:rPr>
      </w:pPr>
      <w:r w:rsidRPr="00DA4E8E">
        <w:rPr>
          <w:iCs/>
        </w:rPr>
        <w:t>Федеральным законом № 70-ФЗ устанавливаются правила назначения административного наказания в случае,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или более административных правонарушения.</w:t>
      </w:r>
    </w:p>
    <w:p w:rsidR="00B36F98" w:rsidRPr="0084116A" w:rsidRDefault="00B36F98" w:rsidP="00B36F98">
      <w:pPr>
        <w:rPr>
          <w:iCs/>
        </w:rPr>
      </w:pPr>
      <w:r w:rsidRPr="0084116A">
        <w:rPr>
          <w:iCs/>
        </w:rPr>
        <w:t>Основание:</w:t>
      </w:r>
    </w:p>
    <w:p w:rsidR="00B36F98" w:rsidRPr="0053026F" w:rsidRDefault="00B36F98" w:rsidP="00B36F98">
      <w:pPr>
        <w:rPr>
          <w:iCs/>
        </w:rPr>
      </w:pPr>
      <w:r w:rsidRPr="00DA4E8E">
        <w:rPr>
          <w:iCs/>
        </w:rPr>
        <w:t xml:space="preserve">Федеральный закон от 26.03.2022 № 70-ФЗ «О внесении изменений в Кодекс Российской Федерации об административных правонарушениях», вступил в силу </w:t>
      </w:r>
      <w:r>
        <w:rPr>
          <w:iCs/>
        </w:rPr>
        <w:t>06.04.2022.</w:t>
      </w:r>
    </w:p>
    <w:p w:rsidR="00B36F98" w:rsidRDefault="00B36F98" w:rsidP="00B36F98">
      <w:pPr>
        <w:ind w:firstLine="0"/>
        <w:jc w:val="center"/>
        <w:rPr>
          <w:rFonts w:eastAsia="Times New Roman" w:cs="Times New Roman"/>
          <w:u w:val="single"/>
          <w:lang w:eastAsia="ru-RU"/>
        </w:rPr>
      </w:pPr>
    </w:p>
    <w:p w:rsidR="00B36F98" w:rsidRPr="00B934E2" w:rsidRDefault="00B36F98" w:rsidP="00B36F98">
      <w:pPr>
        <w:ind w:firstLine="0"/>
        <w:jc w:val="center"/>
        <w:rPr>
          <w:iCs/>
          <w:u w:val="single"/>
        </w:rPr>
      </w:pPr>
      <w:r w:rsidRPr="00B934E2">
        <w:rPr>
          <w:rFonts w:eastAsia="Times New Roman" w:cs="Times New Roman"/>
          <w:u w:val="single"/>
          <w:lang w:eastAsia="ru-RU"/>
        </w:rPr>
        <w:t xml:space="preserve">Установлены особенности привлечения к административной ответственности </w:t>
      </w:r>
      <w:r w:rsidRPr="00B934E2">
        <w:rPr>
          <w:rFonts w:eastAsia="Times New Roman" w:cs="Times New Roman"/>
          <w:iCs/>
          <w:u w:val="single"/>
          <w:lang w:eastAsia="ru-RU"/>
        </w:rPr>
        <w:t>за заключение ограничивающего конкуренцию соглашения либо участие в нем</w:t>
      </w:r>
    </w:p>
    <w:p w:rsidR="00B36F98" w:rsidRPr="00BE2214" w:rsidRDefault="00B36F98" w:rsidP="00B36F98">
      <w:pPr>
        <w:jc w:val="center"/>
        <w:rPr>
          <w:iCs/>
        </w:rPr>
      </w:pPr>
    </w:p>
    <w:p w:rsidR="00B36F98" w:rsidRPr="00B934E2" w:rsidRDefault="00B36F98" w:rsidP="00B36F98">
      <w:pPr>
        <w:rPr>
          <w:iCs/>
        </w:rPr>
      </w:pPr>
      <w:r w:rsidRPr="00B934E2">
        <w:rPr>
          <w:iCs/>
        </w:rPr>
        <w:t>Описание меры:</w:t>
      </w:r>
    </w:p>
    <w:p w:rsidR="00B36F98" w:rsidRPr="00BE2214" w:rsidRDefault="00B36F98" w:rsidP="00B36F98">
      <w:pPr>
        <w:rPr>
          <w:iCs/>
          <w:u w:val="single"/>
        </w:rPr>
      </w:pPr>
      <w:r w:rsidRPr="00BE2214">
        <w:rPr>
          <w:iCs/>
        </w:rPr>
        <w:t xml:space="preserve">Федеральным законом от 06.03.2022 № 41-ФЗ «О внесении изменений в Кодекс Российской Федерации об административных правонарушениях» установлено, что при уплате административного штрафа юридическим лицом, являющимся субъектом малого и среднего предпринимательства, привлеченным к административной ответственности за заключение ограничивающего конкуренцию соглашения либо участие в нем, не позднее 20 дней со дня вынесения </w:t>
      </w:r>
      <w:r w:rsidRPr="00BE2214">
        <w:rPr>
          <w:iCs/>
        </w:rPr>
        <w:lastRenderedPageBreak/>
        <w:t>постановления о наложении административного штрафа он может быть уплачен в размере половины суммы наложенного административного штрафа. Также установлены правила продления указанного срока.</w:t>
      </w:r>
    </w:p>
    <w:p w:rsidR="00B36F98" w:rsidRPr="00BE2214" w:rsidRDefault="00B36F98" w:rsidP="00B36F98">
      <w:pPr>
        <w:rPr>
          <w:iCs/>
        </w:rPr>
      </w:pPr>
      <w:r w:rsidRPr="00BE2214">
        <w:rPr>
          <w:iCs/>
        </w:rPr>
        <w:t>При этом,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36F98" w:rsidRPr="00B934E2" w:rsidRDefault="00B36F98" w:rsidP="00B36F98">
      <w:pPr>
        <w:rPr>
          <w:iCs/>
        </w:rPr>
      </w:pPr>
      <w:r w:rsidRPr="00B934E2">
        <w:rPr>
          <w:iCs/>
        </w:rPr>
        <w:t>Основание:</w:t>
      </w:r>
    </w:p>
    <w:p w:rsidR="00B36F98" w:rsidRPr="00BE2214" w:rsidRDefault="00B36F98" w:rsidP="00B36F98">
      <w:pPr>
        <w:rPr>
          <w:iCs/>
        </w:rPr>
      </w:pPr>
      <w:r w:rsidRPr="00BE2214">
        <w:rPr>
          <w:iCs/>
        </w:rPr>
        <w:t>Федеральный закон от 06.03.2022 № 41-ФЗ «О внесении изменений в Кодекс Российской Федерации об ад</w:t>
      </w:r>
      <w:r>
        <w:rPr>
          <w:iCs/>
        </w:rPr>
        <w:t>министративных правонарушениях»</w:t>
      </w:r>
      <w:r w:rsidRPr="00BE2214">
        <w:rPr>
          <w:iCs/>
        </w:rPr>
        <w:t xml:space="preserve"> вступил в силу 17.03.2022. </w:t>
      </w:r>
    </w:p>
    <w:p w:rsidR="00B36F98" w:rsidRDefault="00B36F98" w:rsidP="00B36F98">
      <w:pPr>
        <w:ind w:firstLine="0"/>
        <w:rPr>
          <w:iCs/>
          <w:u w:val="single"/>
        </w:rPr>
      </w:pPr>
    </w:p>
    <w:p w:rsidR="00B36F98" w:rsidRDefault="00B36F98" w:rsidP="00B36F98">
      <w:pPr>
        <w:ind w:firstLine="0"/>
        <w:jc w:val="center"/>
        <w:rPr>
          <w:iCs/>
          <w:u w:val="single"/>
        </w:rPr>
      </w:pPr>
      <w:r w:rsidRPr="007C2E02">
        <w:rPr>
          <w:iCs/>
          <w:u w:val="single"/>
        </w:rPr>
        <w:t>Возможность оперативного перераспределения бюджетных ассигнований в ходе исполнения федерального бюджета, региональных и местных бюджетов</w:t>
      </w:r>
    </w:p>
    <w:p w:rsidR="00B36F98" w:rsidRPr="00B934E2" w:rsidRDefault="00B36F98" w:rsidP="00B36F98">
      <w:pPr>
        <w:ind w:firstLine="0"/>
        <w:jc w:val="center"/>
        <w:rPr>
          <w:iCs/>
        </w:rPr>
      </w:pPr>
    </w:p>
    <w:p w:rsidR="00B36F98" w:rsidRPr="00B934E2" w:rsidRDefault="00B36F98" w:rsidP="00B36F98">
      <w:pPr>
        <w:rPr>
          <w:iCs/>
        </w:rPr>
      </w:pPr>
      <w:r w:rsidRPr="00B934E2">
        <w:rPr>
          <w:iCs/>
        </w:rPr>
        <w:t>Описание меры:</w:t>
      </w:r>
    </w:p>
    <w:p w:rsidR="00B36F98" w:rsidRPr="00D7740E" w:rsidRDefault="00B36F98" w:rsidP="00B36F98">
      <w:pPr>
        <w:rPr>
          <w:iCs/>
        </w:rPr>
      </w:pPr>
      <w:r w:rsidRPr="00D7740E">
        <w:rPr>
          <w:iCs/>
        </w:rPr>
        <w:t xml:space="preserve">Федеральным законом </w:t>
      </w:r>
      <w:r w:rsidRPr="00A33387">
        <w:rPr>
          <w:iCs/>
        </w:rPr>
        <w:t>от 09.03.2022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w:t>
      </w:r>
      <w:r>
        <w:rPr>
          <w:iCs/>
        </w:rPr>
        <w:t xml:space="preserve">сийской Федерации в 2022 году» </w:t>
      </w:r>
      <w:r w:rsidRPr="00D7740E">
        <w:rPr>
          <w:iCs/>
        </w:rPr>
        <w:t xml:space="preserve">предусмотрена возможность оперативного перераспределения бюджетных ассигнований в ходе исполнения федерального бюджета, региональных и местных бюджетов в 2022 году с их последующим направлением на реализацию мероприятий, связанных с предотвращением влияния изменения геополитической обстановки и ухудшения экономической ситуации на развитие отраслей экономики и финансового сектора, а также на достижения целей, определенных соответственно Правительством Российской Федерации, высшими исполнительными органами субъектов Российской Федерации, местными администрациями. </w:t>
      </w:r>
    </w:p>
    <w:p w:rsidR="00B36F98" w:rsidRPr="00A33387" w:rsidRDefault="00B36F98" w:rsidP="00B36F98">
      <w:pPr>
        <w:rPr>
          <w:iCs/>
          <w:u w:val="single"/>
        </w:rPr>
      </w:pPr>
      <w:r w:rsidRPr="00A33387">
        <w:rPr>
          <w:iCs/>
          <w:u w:val="single"/>
        </w:rPr>
        <w:t>Основание:</w:t>
      </w:r>
    </w:p>
    <w:p w:rsidR="00B36F98" w:rsidRPr="00A33387" w:rsidRDefault="00B36F98" w:rsidP="00B36F98">
      <w:pPr>
        <w:rPr>
          <w:iCs/>
        </w:rPr>
      </w:pPr>
      <w:r w:rsidRPr="00A33387">
        <w:rPr>
          <w:iCs/>
        </w:rPr>
        <w:t>Федеральный закон от 09.03.2022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w:t>
      </w:r>
      <w:r>
        <w:rPr>
          <w:iCs/>
        </w:rPr>
        <w:t xml:space="preserve">ссийской Федерации в 2022 году», </w:t>
      </w:r>
      <w:r w:rsidRPr="00D7740E">
        <w:rPr>
          <w:iCs/>
        </w:rPr>
        <w:t xml:space="preserve">вступил в силу </w:t>
      </w:r>
      <w:r w:rsidRPr="00D7740E">
        <w:rPr>
          <w:bCs/>
          <w:iCs/>
        </w:rPr>
        <w:t>09.03.2022.</w:t>
      </w:r>
    </w:p>
    <w:p w:rsidR="00B36F98" w:rsidRDefault="00B36F98" w:rsidP="00B36F98">
      <w:pPr>
        <w:ind w:firstLine="0"/>
        <w:jc w:val="center"/>
        <w:rPr>
          <w:b/>
          <w:iCs/>
        </w:rPr>
      </w:pPr>
    </w:p>
    <w:p w:rsidR="00B36F98" w:rsidRPr="002C5A3A" w:rsidRDefault="00B36F98" w:rsidP="00B36F98">
      <w:pPr>
        <w:ind w:firstLine="0"/>
        <w:jc w:val="center"/>
        <w:rPr>
          <w:iCs/>
          <w:u w:val="single"/>
        </w:rPr>
      </w:pPr>
      <w:r w:rsidRPr="002C5A3A">
        <w:rPr>
          <w:iCs/>
          <w:u w:val="single"/>
        </w:rPr>
        <w:t xml:space="preserve">Обеспечение устойчивого функционирования транспортного комплекса поддержки субъектов предпринимательской деятельности </w:t>
      </w:r>
    </w:p>
    <w:p w:rsidR="00B36F98" w:rsidRDefault="00B36F98" w:rsidP="00B36F98">
      <w:pPr>
        <w:ind w:firstLine="0"/>
        <w:jc w:val="center"/>
        <w:rPr>
          <w:b/>
          <w:iCs/>
        </w:rPr>
      </w:pPr>
    </w:p>
    <w:p w:rsidR="00B36F98" w:rsidRPr="00182D14" w:rsidRDefault="00B36F98" w:rsidP="00B36F98">
      <w:pPr>
        <w:rPr>
          <w:iCs/>
        </w:rPr>
      </w:pPr>
      <w:r w:rsidRPr="00182D14">
        <w:rPr>
          <w:iCs/>
        </w:rPr>
        <w:t>Описание:</w:t>
      </w:r>
    </w:p>
    <w:p w:rsidR="00B36F98" w:rsidRPr="008C26D8" w:rsidRDefault="00B36F98" w:rsidP="00B36F98">
      <w:pPr>
        <w:rPr>
          <w:iCs/>
        </w:rPr>
      </w:pPr>
      <w:r w:rsidRPr="008C26D8">
        <w:rPr>
          <w:iCs/>
        </w:rPr>
        <w:t xml:space="preserve">Федеральным законом от 14.03.2022 № 56-ФЗ «О внесении изменений в Воздушный кодекс Российской Федерации и отдельные законодательные акты Российской Федерации» в законодательство Российской Федерации внесены изменения, направленные на обеспечение устойчивого функционирования транспортного комплекса поддержки субъектов предпринимательской деятельности в условиях внешнего санкционного давления. </w:t>
      </w:r>
    </w:p>
    <w:p w:rsidR="00B36F98" w:rsidRPr="008C26D8" w:rsidRDefault="00B36F98" w:rsidP="00B36F98">
      <w:pPr>
        <w:rPr>
          <w:iCs/>
        </w:rPr>
      </w:pPr>
      <w:r w:rsidRPr="008C26D8">
        <w:rPr>
          <w:iCs/>
        </w:rPr>
        <w:t>Так, в целях обеспечения бесперебойного функционирования гражданской авиации в Воздушный кодекс РФ внесены изменения, направленные на сохранение иностранных воздушных судов у российских эксплуатантов.</w:t>
      </w:r>
    </w:p>
    <w:p w:rsidR="00B36F98" w:rsidRPr="008C26D8" w:rsidRDefault="00B36F98" w:rsidP="00B36F98">
      <w:pPr>
        <w:rPr>
          <w:iCs/>
        </w:rPr>
      </w:pPr>
      <w:r w:rsidRPr="008C26D8">
        <w:rPr>
          <w:iCs/>
        </w:rPr>
        <w:t>В целях исключения рисков применения на территории Российской Федерации противоречащих ее интересам нормативных документов Совета по железнодорожному транспорту государств - участников Содружества Независимых Государств и нормативных документов международных организаций в области железнодорожного транспорта, соответствующие изменения внесены в Федеральный закон «О железнодорожном транспорте в Российской Федерации».</w:t>
      </w:r>
    </w:p>
    <w:p w:rsidR="00B36F98" w:rsidRPr="008C26D8" w:rsidRDefault="00B36F98" w:rsidP="00B36F98">
      <w:pPr>
        <w:rPr>
          <w:iCs/>
        </w:rPr>
      </w:pPr>
      <w:r w:rsidRPr="008C26D8">
        <w:rPr>
          <w:iCs/>
        </w:rPr>
        <w:t>Правительство РФ настоящим Федеральным законом наделено полномочием по установлению в отношении судов иностранных государств, ограничивающих заход в их порты судов РФ, ответных ограничений.</w:t>
      </w:r>
    </w:p>
    <w:p w:rsidR="00B36F98" w:rsidRDefault="00B36F98" w:rsidP="00B36F98">
      <w:pPr>
        <w:rPr>
          <w:iCs/>
        </w:rPr>
      </w:pPr>
      <w:r w:rsidRPr="008C26D8">
        <w:rPr>
          <w:iCs/>
        </w:rPr>
        <w:t>Также Правительство РФ наделено полномочиями, предусматривающими, в том числе, установление особенностей исполнения договоров финансовой аренды (лизинга), договоров аренды иностранных воздушных судов, особенностей государственной регистрации гражданских воздушных судов, прав на воздушные суда и сделок с ними.</w:t>
      </w:r>
    </w:p>
    <w:p w:rsidR="00B36F98" w:rsidRPr="00182D14" w:rsidRDefault="00B36F98" w:rsidP="00B36F98">
      <w:pPr>
        <w:rPr>
          <w:iCs/>
        </w:rPr>
      </w:pPr>
      <w:r w:rsidRPr="00182D14">
        <w:rPr>
          <w:iCs/>
        </w:rPr>
        <w:t xml:space="preserve">Основание: </w:t>
      </w:r>
    </w:p>
    <w:p w:rsidR="00B36F98" w:rsidRDefault="00B36F98" w:rsidP="00B36F98">
      <w:pPr>
        <w:rPr>
          <w:iCs/>
        </w:rPr>
      </w:pPr>
      <w:r w:rsidRPr="008C26D8">
        <w:rPr>
          <w:iCs/>
        </w:rPr>
        <w:t>Федеральный закон от 14.03.2022 № 56-ФЗ «О внесении изменений в Воздушный кодекс Российской Федерации и отдельные законодательные акты Российской Федерации»</w:t>
      </w:r>
      <w:r>
        <w:rPr>
          <w:iCs/>
        </w:rPr>
        <w:t xml:space="preserve">, </w:t>
      </w:r>
      <w:r w:rsidRPr="008C26D8">
        <w:rPr>
          <w:iCs/>
        </w:rPr>
        <w:t>вступил в силу 14.03.2022 (за ис</w:t>
      </w:r>
      <w:r>
        <w:rPr>
          <w:iCs/>
        </w:rPr>
        <w:t>ключением отдельных положений).</w:t>
      </w:r>
    </w:p>
    <w:p w:rsidR="00B36F98" w:rsidRPr="008C26D8" w:rsidRDefault="00B36F98" w:rsidP="00B36F98">
      <w:pPr>
        <w:ind w:firstLine="0"/>
        <w:rPr>
          <w:iCs/>
        </w:rPr>
      </w:pPr>
    </w:p>
    <w:p w:rsidR="00B36F98" w:rsidRPr="00942D33" w:rsidRDefault="00B36F98" w:rsidP="00B36F98">
      <w:pPr>
        <w:ind w:firstLine="0"/>
        <w:jc w:val="center"/>
        <w:rPr>
          <w:iCs/>
          <w:u w:val="single"/>
        </w:rPr>
      </w:pPr>
      <w:r w:rsidRPr="00942D33">
        <w:rPr>
          <w:iCs/>
          <w:u w:val="single"/>
        </w:rPr>
        <w:t>Возможность продления срока действия специального инвестиционного контракта</w:t>
      </w:r>
    </w:p>
    <w:p w:rsidR="00B36F98" w:rsidRDefault="00B36F98" w:rsidP="00B36F98">
      <w:pPr>
        <w:ind w:firstLine="0"/>
        <w:rPr>
          <w:iCs/>
        </w:rPr>
      </w:pPr>
    </w:p>
    <w:p w:rsidR="00B36F98" w:rsidRPr="00942D33" w:rsidRDefault="00B36F98" w:rsidP="00B36F98">
      <w:pPr>
        <w:rPr>
          <w:iCs/>
        </w:rPr>
      </w:pPr>
      <w:r w:rsidRPr="00942D33">
        <w:rPr>
          <w:iCs/>
        </w:rPr>
        <w:t>Описание:</w:t>
      </w:r>
    </w:p>
    <w:p w:rsidR="00B36F98" w:rsidRPr="00124DB6" w:rsidRDefault="00B36F98" w:rsidP="00B36F98">
      <w:pPr>
        <w:rPr>
          <w:iCs/>
        </w:rPr>
      </w:pPr>
      <w:r w:rsidRPr="00124DB6">
        <w:rPr>
          <w:iCs/>
        </w:rPr>
        <w:t>Федеральный закон от 14.03.2022 № 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r>
        <w:rPr>
          <w:iCs/>
        </w:rPr>
        <w:t xml:space="preserve">» </w:t>
      </w:r>
      <w:r w:rsidRPr="00124DB6">
        <w:rPr>
          <w:iCs/>
        </w:rPr>
        <w:t>предусматривает возможность продления срока действия специального инвестиционного контракта в случае, если в отношении Российской Федерации  либо в отношении инвестора  и (или) иных лиц, указанных в заключенном с участием Российской Федерации специальном инвестиционном контракте,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были установлены односторонние меры  ограничительного характера, препятствующие реализации инвестиционного проекта в соответствии с указанным контрактом.</w:t>
      </w:r>
    </w:p>
    <w:p w:rsidR="00B36F98" w:rsidRPr="00124DB6" w:rsidRDefault="00B36F98" w:rsidP="00B36F98">
      <w:pPr>
        <w:rPr>
          <w:iCs/>
        </w:rPr>
      </w:pPr>
      <w:r w:rsidRPr="00124DB6">
        <w:rPr>
          <w:iCs/>
        </w:rPr>
        <w:t>При этом, Правительство РФ наделено полномочиями устанавливать в 2022 году дополнительные особенности изменения и расторжения таких специальных инвестиционных контрактов.</w:t>
      </w:r>
    </w:p>
    <w:p w:rsidR="00B36F98" w:rsidRPr="00124DB6" w:rsidRDefault="00B36F98" w:rsidP="00B36F98">
      <w:pPr>
        <w:rPr>
          <w:iCs/>
        </w:rPr>
      </w:pPr>
      <w:r w:rsidRPr="00124DB6">
        <w:rPr>
          <w:iCs/>
        </w:rPr>
        <w:t xml:space="preserve">Также Федеральным законом </w:t>
      </w:r>
      <w:r>
        <w:rPr>
          <w:iCs/>
        </w:rPr>
        <w:t xml:space="preserve">№ 57-ФЗ </w:t>
      </w:r>
      <w:r w:rsidRPr="00124DB6">
        <w:rPr>
          <w:iCs/>
        </w:rPr>
        <w:t xml:space="preserve">предусмотрена возможность заключения специальных инвестиционных контрактов в целях создания и (или) модернизации и освоения производства промышленной продукции. </w:t>
      </w:r>
    </w:p>
    <w:p w:rsidR="00B36F98" w:rsidRPr="00942D33" w:rsidRDefault="00B36F98" w:rsidP="00B36F98">
      <w:pPr>
        <w:rPr>
          <w:iCs/>
        </w:rPr>
      </w:pPr>
      <w:r w:rsidRPr="00942D33">
        <w:rPr>
          <w:iCs/>
        </w:rPr>
        <w:t>Основание:</w:t>
      </w:r>
    </w:p>
    <w:p w:rsidR="00B36F98" w:rsidRPr="0052711E" w:rsidRDefault="00B36F98" w:rsidP="00B36F98">
      <w:pPr>
        <w:rPr>
          <w:iCs/>
        </w:rPr>
      </w:pPr>
      <w:r w:rsidRPr="00124DB6">
        <w:rPr>
          <w:iCs/>
        </w:rPr>
        <w:t xml:space="preserve">Федеральный закон </w:t>
      </w:r>
      <w:r w:rsidRPr="00EE0E8E">
        <w:rPr>
          <w:iCs/>
        </w:rPr>
        <w:t>от 14.03.2022 № 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r>
        <w:rPr>
          <w:iCs/>
        </w:rPr>
        <w:t xml:space="preserve">», вступил в силу 14.03.2022. </w:t>
      </w:r>
    </w:p>
    <w:p w:rsidR="00B36F98" w:rsidRDefault="00B36F98" w:rsidP="00B36F98">
      <w:pPr>
        <w:ind w:firstLine="0"/>
        <w:rPr>
          <w:b/>
          <w:iCs/>
        </w:rPr>
      </w:pPr>
    </w:p>
    <w:p w:rsidR="00B36F98" w:rsidRPr="001754EA" w:rsidRDefault="00B36F98" w:rsidP="00B36F98">
      <w:pPr>
        <w:ind w:firstLine="0"/>
        <w:jc w:val="center"/>
        <w:rPr>
          <w:iCs/>
          <w:u w:val="single"/>
        </w:rPr>
      </w:pPr>
      <w:r w:rsidRPr="001754EA">
        <w:rPr>
          <w:iCs/>
          <w:u w:val="single"/>
        </w:rPr>
        <w:t>Особенности оборота лекарственных препаратов и медицинских изделий</w:t>
      </w:r>
    </w:p>
    <w:p w:rsidR="00B36F98" w:rsidRDefault="00B36F98" w:rsidP="00B36F98">
      <w:pPr>
        <w:ind w:firstLine="0"/>
        <w:rPr>
          <w:b/>
          <w:iCs/>
        </w:rPr>
      </w:pPr>
    </w:p>
    <w:p w:rsidR="00B36F98" w:rsidRPr="001754EA" w:rsidRDefault="00B36F98" w:rsidP="00B36F98">
      <w:pPr>
        <w:rPr>
          <w:iCs/>
        </w:rPr>
      </w:pPr>
      <w:r w:rsidRPr="001754EA">
        <w:rPr>
          <w:iCs/>
        </w:rPr>
        <w:t>Описание меры:</w:t>
      </w:r>
    </w:p>
    <w:p w:rsidR="00B36F98" w:rsidRPr="001754EA" w:rsidRDefault="00B36F98" w:rsidP="00B36F98">
      <w:pPr>
        <w:rPr>
          <w:iCs/>
        </w:rPr>
      </w:pPr>
      <w:r>
        <w:t>Федеральным</w:t>
      </w:r>
      <w:r w:rsidRPr="001754EA">
        <w:t xml:space="preserve"> закон</w:t>
      </w:r>
      <w:r>
        <w:t>ом</w:t>
      </w:r>
      <w:r w:rsidRPr="001754EA">
        <w:t xml:space="preserve"> от 26.03.2022 № 64-ФЗ «О внесении изменений в отдельные законодательные акты Российской Федерации» </w:t>
      </w:r>
      <w:r>
        <w:t>устанавливаются следующие особенности</w:t>
      </w:r>
      <w:r w:rsidRPr="001754EA">
        <w:t>:</w:t>
      </w:r>
    </w:p>
    <w:p w:rsidR="00B36F98" w:rsidRPr="001754EA" w:rsidRDefault="00B36F98" w:rsidP="00B36F98">
      <w:r w:rsidRPr="001754EA">
        <w:t>- до 31.12.2022 допускаются ввоз в Российскую Федерацию и обращение в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при условии соответствия ввозимых лекарственных препаратов требованиям, установленным при их регистрации, а также при наличии на вторичной (потребительской) упаковке лекарственных препаратов, находящихся в обращении, самоклеющейся этикетки, содержащей информацию о лекарственном препарате на русском языке;</w:t>
      </w:r>
    </w:p>
    <w:p w:rsidR="00B36F98" w:rsidRPr="001754EA" w:rsidRDefault="00B36F98" w:rsidP="00B36F98">
      <w:r w:rsidRPr="001754EA">
        <w:t>- организации оптовой торговли лекарственными средствами обязаны соблюдать предельные сроки отгрузки затребованных аптечными организациями лекарственных препаратов для медицинского применения, при этом организации оптовой торговли не вправе уклоняться или отказывать аптечным организациям в поставке лекарственных препаратов при наличии у оптовика затребованных препаратов. Предельные сроки отгрузки затребованных лекарственных препаратов в зависимости от расположения места отгрузки будут устанавливаться Министерством здравоохранения Российской Федерации;</w:t>
      </w:r>
    </w:p>
    <w:p w:rsidR="00B36F98" w:rsidRPr="001754EA" w:rsidRDefault="00B36F98" w:rsidP="00B36F98">
      <w:r w:rsidRPr="001754EA">
        <w:t>- производители медицинских изделий или организации, осуществляющие ввоз медицинских изделий в Российскую Федерацию, в случае если ими планируется приостановление либо прекращение производства или ввоза медицинских изделий, обязаны не менее чем за шесть месяцев до даты таких приостановления или прекращения уведомить об этом уполномоченный федеральный орган исполнительной власти.</w:t>
      </w:r>
    </w:p>
    <w:p w:rsidR="00B36F98" w:rsidRPr="001754EA" w:rsidRDefault="00B36F98" w:rsidP="00B36F98">
      <w:r w:rsidRPr="001754EA">
        <w:t>Также</w:t>
      </w:r>
      <w:r>
        <w:t xml:space="preserve"> </w:t>
      </w:r>
      <w:r w:rsidRPr="001754EA">
        <w:t>Федеральным законом № 64-ФЗ устанавливается, что Правительство Российской Федерации в 2022 и 2023 годах вправе принимать решения, касающиеся установления особенностей организации оказания медицинской помощи гражданам Российской Федерации, иностранным гражданам и лицам без гражданства. Федеральные органы государственной власти наделяются полномочиями по утверждению случаев и порядка организации оказания первичной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B36F98" w:rsidRPr="001754EA" w:rsidRDefault="00B36F98" w:rsidP="00B36F98">
      <w:r w:rsidRPr="001754EA">
        <w:t>Эти нормы прежде всего направлены на решение вопросов оказания медицинской помощи (в том числе мобильными бригадами медицинских работников, сформированными из числа сотрудников медицинских организаций, подведомственных федеральным органам исполнительной власти) на приграничных территориях субъектов Российской Федерации, куда прибывают граждане Донецкой Народной Республики, Луганской Народной Республики и лица без гражданства, вынужденно покинувшие места постоянного проживания.</w:t>
      </w:r>
    </w:p>
    <w:p w:rsidR="00B36F98" w:rsidRPr="001754EA" w:rsidRDefault="00B36F98" w:rsidP="00B36F98">
      <w:r w:rsidRPr="001754EA">
        <w:t>Основание:</w:t>
      </w:r>
    </w:p>
    <w:p w:rsidR="00B36F98" w:rsidRDefault="00B36F98" w:rsidP="00B36F98">
      <w:r w:rsidRPr="001754EA">
        <w:t>Федеральный закон от 26.03.2022 № 64-ФЗ «О внесении изменений в отдельные законодательные акты Российской Федерации» вступил в силу 26.03.2022, за исключением отдельных положений.</w:t>
      </w:r>
    </w:p>
    <w:p w:rsidR="00B36F98" w:rsidRDefault="00B36F98" w:rsidP="00B36F98">
      <w:pPr>
        <w:ind w:firstLine="0"/>
        <w:rPr>
          <w:b/>
          <w:iCs/>
        </w:rPr>
      </w:pPr>
    </w:p>
    <w:p w:rsidR="00B36F98" w:rsidRPr="0052711E" w:rsidRDefault="00B36F98" w:rsidP="00B36F98">
      <w:pPr>
        <w:ind w:firstLine="0"/>
        <w:jc w:val="center"/>
        <w:rPr>
          <w:iCs/>
          <w:u w:val="single"/>
        </w:rPr>
      </w:pPr>
      <w:r>
        <w:rPr>
          <w:iCs/>
          <w:u w:val="single"/>
        </w:rPr>
        <w:t>О</w:t>
      </w:r>
      <w:r w:rsidRPr="0052711E">
        <w:rPr>
          <w:iCs/>
          <w:u w:val="single"/>
        </w:rPr>
        <w:t>собенности правового регулирования экономических, экологических и иных отношений</w:t>
      </w:r>
    </w:p>
    <w:p w:rsidR="00B36F98" w:rsidRPr="0052711E" w:rsidRDefault="00B36F98" w:rsidP="00B36F98">
      <w:pPr>
        <w:ind w:firstLine="0"/>
        <w:jc w:val="center"/>
        <w:rPr>
          <w:b/>
          <w:iCs/>
        </w:rPr>
      </w:pPr>
    </w:p>
    <w:p w:rsidR="00B36F98" w:rsidRPr="0052711E" w:rsidRDefault="00B36F98" w:rsidP="00B36F98">
      <w:pPr>
        <w:rPr>
          <w:iCs/>
        </w:rPr>
      </w:pPr>
      <w:r w:rsidRPr="0052711E">
        <w:rPr>
          <w:iCs/>
        </w:rPr>
        <w:t>Описание меры:</w:t>
      </w:r>
    </w:p>
    <w:p w:rsidR="00B36F98" w:rsidRPr="00E55FF5" w:rsidRDefault="00B36F98" w:rsidP="00B36F98">
      <w:pPr>
        <w:rPr>
          <w:iCs/>
        </w:rPr>
      </w:pPr>
      <w:r w:rsidRPr="00E55FF5">
        <w:rPr>
          <w:iCs/>
        </w:rPr>
        <w:t xml:space="preserve">В целях поддержки российской экономики Федеральным законом </w:t>
      </w:r>
      <w:r>
        <w:rPr>
          <w:iCs/>
        </w:rPr>
        <w:t xml:space="preserve">от 26.03.2022 </w:t>
      </w:r>
      <w:r w:rsidRPr="006B1C7C">
        <w:rPr>
          <w:iCs/>
        </w:rPr>
        <w:t xml:space="preserve">№ 72-ФЗ «О внесении изменений в отдельные законодательные акты </w:t>
      </w:r>
      <w:r>
        <w:rPr>
          <w:iCs/>
        </w:rPr>
        <w:t xml:space="preserve">Российской Федерации» </w:t>
      </w:r>
      <w:r w:rsidRPr="00E55FF5">
        <w:rPr>
          <w:iCs/>
        </w:rPr>
        <w:t>предлагается перенести сроки вступления в силу отдельных положений федеральных законов, содержащих наиболее обременительные обязательные требования, которые не могут быть соблюдены, в том числе ввиду технологических ограничений.</w:t>
      </w:r>
    </w:p>
    <w:p w:rsidR="00B36F98" w:rsidRPr="00E55FF5" w:rsidRDefault="00B36F98" w:rsidP="00B36F98">
      <w:pPr>
        <w:rPr>
          <w:iCs/>
        </w:rPr>
      </w:pPr>
      <w:r w:rsidRPr="00E55FF5">
        <w:rPr>
          <w:iCs/>
        </w:rPr>
        <w:t>Так, до 31.12.2024 продлевается срок направления заявок на получение комплексных экологических разрешений предприятиями, включёнными в специальный перечень, до 01.09.2023 – срок расширения перечня территорий – участников эксперимента по квотированию выбросов загрязняющих веществ в атмосферный воздух и до 31.12.2026  – срок завершения эксперимента по квотированию выбросов загрязняющих веществ.</w:t>
      </w:r>
    </w:p>
    <w:p w:rsidR="00B36F98" w:rsidRPr="00E55FF5" w:rsidRDefault="00B36F98" w:rsidP="00B36F98">
      <w:pPr>
        <w:rPr>
          <w:iCs/>
        </w:rPr>
      </w:pPr>
      <w:r w:rsidRPr="00E55FF5">
        <w:rPr>
          <w:iCs/>
        </w:rPr>
        <w:t>На два года продлевается срок создания системы автоматического контроля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01.09.2022.</w:t>
      </w:r>
    </w:p>
    <w:p w:rsidR="00B36F98" w:rsidRPr="00E55FF5" w:rsidRDefault="00B36F98" w:rsidP="00B36F98">
      <w:pPr>
        <w:rPr>
          <w:iCs/>
        </w:rPr>
      </w:pPr>
      <w:r>
        <w:rPr>
          <w:iCs/>
        </w:rPr>
        <w:t xml:space="preserve">На два </w:t>
      </w:r>
      <w:r w:rsidRPr="00E55FF5">
        <w:rPr>
          <w:iCs/>
        </w:rPr>
        <w:t>года переносится срок введения в эксплуатацию единой государственной автоматизированной информационной системы учёта древесины и сделок с ней.</w:t>
      </w:r>
    </w:p>
    <w:p w:rsidR="00B36F98" w:rsidRPr="00E55FF5" w:rsidRDefault="00B36F98" w:rsidP="00B36F98">
      <w:pPr>
        <w:rPr>
          <w:iCs/>
        </w:rPr>
      </w:pPr>
      <w:r w:rsidRPr="00E55FF5">
        <w:rPr>
          <w:iCs/>
        </w:rPr>
        <w:t>В Федеральный закон «Об особых экономических зонах в Российской Федерации» вносятся изменения, предусматривающие возможность производить и перерабатывать на территориях особых экономических зон этан, сжиженные углеводородные газы и жидкую сталь.</w:t>
      </w:r>
    </w:p>
    <w:p w:rsidR="00B36F98" w:rsidRPr="00E55FF5" w:rsidRDefault="00B36F98" w:rsidP="00B36F98">
      <w:pPr>
        <w:rPr>
          <w:iCs/>
        </w:rPr>
      </w:pPr>
      <w:r w:rsidRPr="00E55FF5">
        <w:rPr>
          <w:iCs/>
        </w:rPr>
        <w:t>Федеральным законом № 72-ФЗ устанавливаются некоторые особенности регулирования внешнеторговой деятельности, страхования, ипотеки (залога) недвижимости.</w:t>
      </w:r>
    </w:p>
    <w:p w:rsidR="00B36F98" w:rsidRPr="00E55FF5" w:rsidRDefault="00B36F98" w:rsidP="00B36F98">
      <w:pPr>
        <w:rPr>
          <w:iCs/>
        </w:rPr>
      </w:pPr>
      <w:r w:rsidRPr="00E55FF5">
        <w:rPr>
          <w:iCs/>
        </w:rPr>
        <w:t>Устанавливается право заёмщика – юридического лица, не относящегося к субъектам малого и среднего предпринимательства, заключившего договор кредитования с плавающей процентной ставкой до 27.02.2022 обратиться к кредитору с требованием об особом порядке начисления и уплаты процентов за пользование кредитом (займом).</w:t>
      </w:r>
    </w:p>
    <w:p w:rsidR="00B36F98" w:rsidRPr="006E299B" w:rsidRDefault="00B36F98" w:rsidP="00B36F98">
      <w:pPr>
        <w:rPr>
          <w:iCs/>
        </w:rPr>
      </w:pPr>
      <w:r w:rsidRPr="00E55FF5">
        <w:rPr>
          <w:iCs/>
        </w:rPr>
        <w:t xml:space="preserve">Предусматривается, что для кредитных договоров, договоров займа, которые заключены физическим лицом до 27.02.2022 в целях, не связанных с осуществлением предпринимательской деятельности, и обязательства заёмщика по которым обеспечены ипотекой, с 28.02.2022 и до окончания срока такого договора значение переменной процентной ставки не может превышать значения, </w:t>
      </w:r>
      <w:r w:rsidRPr="006E299B">
        <w:rPr>
          <w:iCs/>
        </w:rPr>
        <w:t>рассчитанного исходя из переменной величины, определённой на 27.02.2022.</w:t>
      </w:r>
    </w:p>
    <w:p w:rsidR="00B36F98" w:rsidRPr="006E299B" w:rsidRDefault="00B36F98" w:rsidP="00B36F98">
      <w:pPr>
        <w:rPr>
          <w:iCs/>
        </w:rPr>
      </w:pPr>
      <w:r w:rsidRPr="006E299B">
        <w:rPr>
          <w:iCs/>
        </w:rPr>
        <w:t>Основание:</w:t>
      </w:r>
    </w:p>
    <w:p w:rsidR="00B36F98" w:rsidRPr="00E55FF5" w:rsidRDefault="00B36F98" w:rsidP="00B36F98">
      <w:pPr>
        <w:rPr>
          <w:iCs/>
        </w:rPr>
      </w:pPr>
      <w:r w:rsidRPr="00E55FF5">
        <w:rPr>
          <w:iCs/>
        </w:rPr>
        <w:t xml:space="preserve">Федеральный закон </w:t>
      </w:r>
      <w:r>
        <w:rPr>
          <w:iCs/>
        </w:rPr>
        <w:t xml:space="preserve">от 26.03.2022 </w:t>
      </w:r>
      <w:r w:rsidRPr="006B1C7C">
        <w:rPr>
          <w:iCs/>
        </w:rPr>
        <w:t>№ 72-ФЗ «О внесении изменений в отдельные законодательные акты Российской Федерации»</w:t>
      </w:r>
      <w:r>
        <w:rPr>
          <w:iCs/>
        </w:rPr>
        <w:t xml:space="preserve">, </w:t>
      </w:r>
      <w:r w:rsidRPr="00E55FF5">
        <w:rPr>
          <w:iCs/>
        </w:rPr>
        <w:t>вступил в силу 26.03.</w:t>
      </w:r>
      <w:r>
        <w:rPr>
          <w:iCs/>
        </w:rPr>
        <w:t>2022, за исключением отдельных положений.</w:t>
      </w:r>
    </w:p>
    <w:p w:rsidR="00B36F98" w:rsidRDefault="00B36F98" w:rsidP="00B36F98">
      <w:pPr>
        <w:ind w:firstLine="0"/>
        <w:rPr>
          <w:b/>
          <w:iCs/>
        </w:rPr>
      </w:pPr>
    </w:p>
    <w:p w:rsidR="00B36F98" w:rsidRPr="007C4A36" w:rsidRDefault="00B36F98" w:rsidP="00B36F98">
      <w:pPr>
        <w:ind w:firstLine="0"/>
        <w:jc w:val="center"/>
        <w:rPr>
          <w:iCs/>
          <w:u w:val="single"/>
        </w:rPr>
      </w:pPr>
      <w:r>
        <w:rPr>
          <w:iCs/>
          <w:u w:val="single"/>
        </w:rPr>
        <w:t xml:space="preserve">Особенности </w:t>
      </w:r>
      <w:r w:rsidRPr="00CE3D43">
        <w:rPr>
          <w:iCs/>
          <w:u w:val="single"/>
        </w:rPr>
        <w:t>правового регулирования градостроительных, земельных</w:t>
      </w:r>
      <w:r>
        <w:rPr>
          <w:iCs/>
          <w:u w:val="single"/>
        </w:rPr>
        <w:t xml:space="preserve"> отношений</w:t>
      </w:r>
    </w:p>
    <w:p w:rsidR="00B36F98" w:rsidRDefault="00B36F98" w:rsidP="00B36F98">
      <w:pPr>
        <w:ind w:firstLine="0"/>
        <w:rPr>
          <w:b/>
          <w:iCs/>
        </w:rPr>
      </w:pPr>
    </w:p>
    <w:p w:rsidR="00B36F98" w:rsidRPr="007C4A36" w:rsidRDefault="00B36F98" w:rsidP="00B36F98">
      <w:pPr>
        <w:rPr>
          <w:iCs/>
        </w:rPr>
      </w:pPr>
      <w:r w:rsidRPr="007C4A36">
        <w:rPr>
          <w:iCs/>
        </w:rPr>
        <w:t>Описание меры:</w:t>
      </w:r>
    </w:p>
    <w:p w:rsidR="00B36F98" w:rsidRPr="00EC4C0E" w:rsidRDefault="00B36F98" w:rsidP="00B36F98">
      <w:pPr>
        <w:rPr>
          <w:iCs/>
        </w:rPr>
      </w:pPr>
      <w:r w:rsidRPr="00EC4C0E">
        <w:rPr>
          <w:iCs/>
        </w:rPr>
        <w:t xml:space="preserve">Федеральным законом от 14.03.2022 № 58-ФЗ «О внесении изменений в отдельные законодательные акты Российской Федерации» установлены особенности правового регулирования, в том числе, </w:t>
      </w:r>
      <w:r>
        <w:rPr>
          <w:iCs/>
        </w:rPr>
        <w:t xml:space="preserve">градостроительных и </w:t>
      </w:r>
      <w:r w:rsidRPr="00EC4C0E">
        <w:rPr>
          <w:iCs/>
        </w:rPr>
        <w:t>земельных отношений.</w:t>
      </w:r>
    </w:p>
    <w:p w:rsidR="00B36F98" w:rsidRDefault="00B36F98" w:rsidP="00B36F98">
      <w:pPr>
        <w:rPr>
          <w:iCs/>
        </w:rPr>
      </w:pPr>
      <w:r>
        <w:rPr>
          <w:iCs/>
        </w:rPr>
        <w:t xml:space="preserve">Так, </w:t>
      </w:r>
      <w:r w:rsidRPr="00CE3D43">
        <w:rPr>
          <w:iCs/>
        </w:rPr>
        <w:t>упрощаются установленные законодательством РФ процедуры подготовки и согласования генеральных планов, проведения общественных обсуждений и публичных слушаний по проектам генеральных планов, проектам правил землепользования и застройки, проектам планировки территорий, проектам межевания территории и проектам, вносящим в них изменения, порядок осуществления строительства объектов капитального строительства, государственного кадастрового учета и государственной  регистрации прав на недвижимое имущество и сделок с ним.</w:t>
      </w:r>
    </w:p>
    <w:p w:rsidR="00B36F98" w:rsidRPr="00EC4C0E" w:rsidRDefault="00B36F98" w:rsidP="00B36F98">
      <w:pPr>
        <w:rPr>
          <w:iCs/>
        </w:rPr>
      </w:pPr>
      <w:r>
        <w:rPr>
          <w:iCs/>
        </w:rPr>
        <w:t>Также</w:t>
      </w:r>
      <w:r w:rsidRPr="00EC4C0E">
        <w:rPr>
          <w:iCs/>
        </w:rPr>
        <w:t xml:space="preserve"> предусматривается упрощенный механизм пролонгации договоров аренды земельного участка, находящегося в государственной или муниципальной собственности.</w:t>
      </w:r>
    </w:p>
    <w:p w:rsidR="00B36F98" w:rsidRPr="00EC4C0E" w:rsidRDefault="00B36F98" w:rsidP="00B36F98">
      <w:pPr>
        <w:rPr>
          <w:iCs/>
        </w:rPr>
      </w:pPr>
      <w:r w:rsidRPr="00EC4C0E">
        <w:rPr>
          <w:iCs/>
        </w:rPr>
        <w:t>До 01.03.2023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
    <w:p w:rsidR="00B36F98" w:rsidRPr="00EC4C0E" w:rsidRDefault="00B36F98" w:rsidP="00B36F98">
      <w:pPr>
        <w:rPr>
          <w:iCs/>
        </w:rPr>
      </w:pPr>
      <w:r>
        <w:rPr>
          <w:iCs/>
        </w:rPr>
        <w:t>-</w:t>
      </w:r>
      <w:r w:rsidRPr="00EC4C0E">
        <w:rPr>
          <w:iCs/>
        </w:rPr>
        <w:t xml:space="preserve">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B36F98" w:rsidRPr="00EC4C0E" w:rsidRDefault="00B36F98" w:rsidP="00B36F98">
      <w:pPr>
        <w:rPr>
          <w:iCs/>
        </w:rPr>
      </w:pPr>
      <w:r>
        <w:rPr>
          <w:iCs/>
        </w:rPr>
        <w:t>-</w:t>
      </w:r>
      <w:r w:rsidRPr="00EC4C0E">
        <w:rPr>
          <w:iCs/>
        </w:rPr>
        <w:t xml:space="preserve">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B36F98" w:rsidRPr="00EC4C0E" w:rsidRDefault="00B36F98" w:rsidP="00B36F98">
      <w:pPr>
        <w:rPr>
          <w:iCs/>
        </w:rPr>
      </w:pPr>
      <w:r w:rsidRPr="00EC4C0E">
        <w:rPr>
          <w:iCs/>
        </w:rPr>
        <w:t>Срок, на который увеличивается срок действия договора аренды земельного участка в соответствии с указанным выше дополнительным соглашением, не может превыш</w:t>
      </w:r>
      <w:r>
        <w:rPr>
          <w:iCs/>
        </w:rPr>
        <w:t xml:space="preserve">ать три года. </w:t>
      </w:r>
      <w:r w:rsidRPr="00EC4C0E">
        <w:rPr>
          <w:iCs/>
        </w:rPr>
        <w:t xml:space="preserve">При этом положения пункта 8 статьи 39.8 Земельного кодекса </w:t>
      </w:r>
      <w:r>
        <w:rPr>
          <w:iCs/>
        </w:rPr>
        <w:t>РФ</w:t>
      </w:r>
      <w:r w:rsidRPr="00EC4C0E">
        <w:rPr>
          <w:iCs/>
        </w:rPr>
        <w:t>, которым установлены сроки, на которые заключаются договоры аренды земельных участков, находящихся в государственной или муниципальной собственности, не применяются.</w:t>
      </w:r>
    </w:p>
    <w:p w:rsidR="00B36F98" w:rsidRPr="00EC4C0E" w:rsidRDefault="00B36F98" w:rsidP="00B36F98">
      <w:pPr>
        <w:rPr>
          <w:iCs/>
        </w:rPr>
      </w:pPr>
      <w:r w:rsidRPr="00EC4C0E">
        <w:rPr>
          <w:iCs/>
        </w:rPr>
        <w:t>Арендодатель обязан без проведения торгов заключить такое дополнительное соглашение в срок не позднее пяти рабочих дней со дня обращения арендатора с требованием о его заключении.</w:t>
      </w:r>
    </w:p>
    <w:p w:rsidR="00B36F98" w:rsidRPr="007C4A36" w:rsidRDefault="00B36F98" w:rsidP="00B36F98">
      <w:pPr>
        <w:rPr>
          <w:iCs/>
        </w:rPr>
      </w:pPr>
      <w:r w:rsidRPr="007C4A36">
        <w:rPr>
          <w:iCs/>
        </w:rPr>
        <w:t xml:space="preserve">Основание: </w:t>
      </w:r>
    </w:p>
    <w:p w:rsidR="00B36F98" w:rsidRPr="00EC4C0E" w:rsidRDefault="00B36F98" w:rsidP="00B36F98">
      <w:pPr>
        <w:rPr>
          <w:iCs/>
        </w:rPr>
      </w:pPr>
      <w:r w:rsidRPr="00EC4C0E">
        <w:rPr>
          <w:iCs/>
        </w:rPr>
        <w:t>Федеральный закон от 14.03.2022 № 58-ФЗ «О внесении изменений в отдельные законодательные акты Российской Федерации»</w:t>
      </w:r>
      <w:r>
        <w:rPr>
          <w:iCs/>
        </w:rPr>
        <w:t>, вступил в силу 14.03.2022.</w:t>
      </w:r>
    </w:p>
    <w:p w:rsidR="00B36F98" w:rsidRDefault="00B36F98" w:rsidP="00B36F98">
      <w:pPr>
        <w:ind w:firstLine="0"/>
        <w:rPr>
          <w:b/>
          <w:iCs/>
        </w:rPr>
      </w:pPr>
    </w:p>
    <w:p w:rsidR="00B36F98" w:rsidRPr="00AB5AE8" w:rsidRDefault="00B36F98" w:rsidP="00B36F98">
      <w:pPr>
        <w:ind w:firstLine="0"/>
        <w:jc w:val="center"/>
        <w:rPr>
          <w:iCs/>
          <w:u w:val="single"/>
        </w:rPr>
      </w:pPr>
      <w:r w:rsidRPr="00AB5AE8">
        <w:rPr>
          <w:iCs/>
          <w:u w:val="single"/>
        </w:rPr>
        <w:t>Защита внутреннего рынка продовольствия</w:t>
      </w:r>
    </w:p>
    <w:p w:rsidR="00B36F98" w:rsidRDefault="00B36F98" w:rsidP="00B36F98">
      <w:pPr>
        <w:ind w:firstLine="0"/>
        <w:rPr>
          <w:b/>
          <w:iCs/>
        </w:rPr>
      </w:pPr>
    </w:p>
    <w:p w:rsidR="00B36F98" w:rsidRPr="00956976" w:rsidRDefault="00B36F98" w:rsidP="00B36F98">
      <w:pPr>
        <w:rPr>
          <w:iCs/>
        </w:rPr>
      </w:pPr>
      <w:r w:rsidRPr="00956976">
        <w:rPr>
          <w:iCs/>
        </w:rPr>
        <w:t>Описание меры:</w:t>
      </w:r>
    </w:p>
    <w:p w:rsidR="00B36F98" w:rsidRPr="003633E6" w:rsidRDefault="00B36F98" w:rsidP="00B36F98">
      <w:pPr>
        <w:rPr>
          <w:iCs/>
        </w:rPr>
      </w:pPr>
      <w:r w:rsidRPr="003633E6">
        <w:rPr>
          <w:iCs/>
        </w:rPr>
        <w:t xml:space="preserve">Правительство </w:t>
      </w:r>
      <w:r>
        <w:rPr>
          <w:iCs/>
        </w:rPr>
        <w:t>Российской Федерации</w:t>
      </w:r>
      <w:r w:rsidRPr="003633E6">
        <w:rPr>
          <w:iCs/>
        </w:rPr>
        <w:t xml:space="preserve"> приняло ряд мер, которые позволят защитить внутренний продовольственный рынок и стабилизировать цены на значимую сельхозпродукцию.</w:t>
      </w:r>
    </w:p>
    <w:p w:rsidR="00B36F98" w:rsidRPr="003633E6" w:rsidRDefault="00B36F98" w:rsidP="00B36F98">
      <w:pPr>
        <w:rPr>
          <w:iCs/>
        </w:rPr>
      </w:pPr>
      <w:r w:rsidRPr="003633E6">
        <w:rPr>
          <w:iCs/>
        </w:rPr>
        <w:t>Так, с 1 апреля вводится временный запрет на экспорт семян подсолнечника и рапса. Ограничения будут действовать по 31.08.2022.</w:t>
      </w:r>
    </w:p>
    <w:p w:rsidR="00B36F98" w:rsidRPr="003633E6" w:rsidRDefault="00B36F98" w:rsidP="00B36F98">
      <w:pPr>
        <w:rPr>
          <w:iCs/>
        </w:rPr>
      </w:pPr>
      <w:r w:rsidRPr="003633E6">
        <w:rPr>
          <w:iCs/>
        </w:rPr>
        <w:t>В настоящее время на фоне резкого роста мировых цен на подсолнечное масло и масличные отмечается повышенный спрос на российскую продукцию. Решение принято для обеспечения потребностей в сырье предприятий переработки, а также отрасли животноводства – продуктами переработки этих масличных культур. В перечне исключений, когда временное ограничение действовать не будет, вывоз рапса и подсолнечника в страны Евразийского экономического союза (ЕАЭС), а также экспорт этой продукции из России в рамках международных межправительственных соглашений.</w:t>
      </w:r>
    </w:p>
    <w:p w:rsidR="00B36F98" w:rsidRPr="003633E6" w:rsidRDefault="00B36F98" w:rsidP="00B36F98">
      <w:pPr>
        <w:rPr>
          <w:iCs/>
        </w:rPr>
      </w:pPr>
      <w:r w:rsidRPr="003633E6">
        <w:rPr>
          <w:iCs/>
        </w:rPr>
        <w:t xml:space="preserve">С 15 апреля вводится квота на поставки за рубеж подсолнечного масла и жмыха, а также твёрдых остатков из семян подсолнечника. </w:t>
      </w:r>
    </w:p>
    <w:p w:rsidR="00B36F98" w:rsidRPr="00BD4231" w:rsidRDefault="00B36F98" w:rsidP="00B36F98">
      <w:pPr>
        <w:rPr>
          <w:iCs/>
        </w:rPr>
      </w:pPr>
      <w:r w:rsidRPr="00BD4231">
        <w:rPr>
          <w:iCs/>
        </w:rPr>
        <w:t>Основание:</w:t>
      </w:r>
    </w:p>
    <w:p w:rsidR="00B36F98" w:rsidRDefault="00B36F98" w:rsidP="00DC397B">
      <w:pPr>
        <w:rPr>
          <w:iCs/>
        </w:rPr>
      </w:pPr>
      <w:r w:rsidRPr="003633E6">
        <w:rPr>
          <w:iCs/>
        </w:rPr>
        <w:t>Постановление Правительства Российской Федерации от 31.03.2022 № 529</w:t>
      </w:r>
      <w:r>
        <w:rPr>
          <w:iCs/>
        </w:rPr>
        <w:t xml:space="preserve"> </w:t>
      </w:r>
      <w:r w:rsidRPr="003633E6">
        <w:rPr>
          <w:iCs/>
        </w:rPr>
        <w:t>«О введении временного запрета на вывоз семян рапса и подсолнечника из Российской Федерации», вступило в силу 01.04.2022.</w:t>
      </w:r>
    </w:p>
    <w:p w:rsidR="00B36F98" w:rsidRPr="002C5A3A" w:rsidRDefault="00B36F98" w:rsidP="00B36F98">
      <w:pPr>
        <w:ind w:firstLine="0"/>
        <w:jc w:val="center"/>
        <w:rPr>
          <w:iCs/>
          <w:u w:val="single"/>
        </w:rPr>
      </w:pPr>
      <w:r w:rsidRPr="002C5A3A">
        <w:rPr>
          <w:iCs/>
          <w:u w:val="single"/>
        </w:rPr>
        <w:t>Особенности осуществления закупок товаров, работ, услуг у единственного поставщика</w:t>
      </w:r>
    </w:p>
    <w:p w:rsidR="00B36F98" w:rsidRDefault="00B36F98" w:rsidP="00B36F98">
      <w:pPr>
        <w:ind w:firstLine="0"/>
        <w:rPr>
          <w:iCs/>
        </w:rPr>
      </w:pPr>
    </w:p>
    <w:p w:rsidR="00B36F98" w:rsidRDefault="00B36F98" w:rsidP="00B36F98">
      <w:pPr>
        <w:rPr>
          <w:iCs/>
        </w:rPr>
      </w:pPr>
      <w:r>
        <w:rPr>
          <w:iCs/>
        </w:rPr>
        <w:t>Описание меры:</w:t>
      </w:r>
      <w:r w:rsidRPr="002C5A3A">
        <w:rPr>
          <w:iCs/>
        </w:rPr>
        <w:t> </w:t>
      </w:r>
    </w:p>
    <w:p w:rsidR="00B36F98" w:rsidRDefault="00B36F98" w:rsidP="00B36F98">
      <w:pPr>
        <w:rPr>
          <w:iCs/>
        </w:rPr>
      </w:pPr>
      <w:r>
        <w:rPr>
          <w:bCs/>
          <w:iCs/>
        </w:rPr>
        <w:t>Федеральным законом</w:t>
      </w:r>
      <w:r w:rsidRPr="002C5A3A">
        <w:rPr>
          <w:bCs/>
          <w:iCs/>
        </w:rPr>
        <w:t xml:space="preserve"> </w:t>
      </w:r>
      <w:r w:rsidRPr="00AE43B4">
        <w:rPr>
          <w:bCs/>
          <w:iCs/>
        </w:rPr>
        <w:t>от 08.03.2022 № 46-ФЗ «О внесении изменений в отдельные законодательные акты Российской Федерации»</w:t>
      </w:r>
      <w:r>
        <w:rPr>
          <w:bCs/>
          <w:iCs/>
        </w:rPr>
        <w:t xml:space="preserve"> </w:t>
      </w:r>
      <w:r w:rsidRPr="002C5A3A">
        <w:rPr>
          <w:bCs/>
          <w:iCs/>
        </w:rPr>
        <w:t xml:space="preserve">установлено, что </w:t>
      </w:r>
      <w:r w:rsidRPr="002C5A3A">
        <w:rPr>
          <w:iCs/>
        </w:rPr>
        <w:t xml:space="preserve">в период до 31.12.2022 включительно Правительство РФ в дополнение к случаям, предусмотренным частью 1 статьи 93 Федерального закона от 05.04.2013 № 44-ФЗ, вправе устанавливать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  </w:t>
      </w:r>
    </w:p>
    <w:p w:rsidR="00B36F98" w:rsidRDefault="00B36F98" w:rsidP="00B36F98">
      <w:pPr>
        <w:rPr>
          <w:iCs/>
        </w:rPr>
      </w:pPr>
      <w:r w:rsidRPr="002C5A3A">
        <w:rPr>
          <w:iCs/>
        </w:rPr>
        <w:t xml:space="preserve">При этом, в период до 31.12.2022 года включительно, решением высшего исполнительного органа государственной власти субъекта РФ в дополнение к случаям, предусмотренным частью 1 статьи 93 Федерального закона от 05.04.2013 № 44-ФЗ,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РФ. </w:t>
      </w:r>
    </w:p>
    <w:p w:rsidR="00B36F98" w:rsidRPr="00AE43B4" w:rsidRDefault="00B36F98" w:rsidP="00B36F98">
      <w:pPr>
        <w:rPr>
          <w:iCs/>
        </w:rPr>
      </w:pPr>
      <w:r>
        <w:rPr>
          <w:iCs/>
        </w:rPr>
        <w:t>Основание:</w:t>
      </w:r>
      <w:r w:rsidRPr="00AE43B4">
        <w:rPr>
          <w:rFonts w:eastAsia="Times New Roman" w:cs="Times New Roman"/>
          <w:lang w:eastAsia="ru-RU"/>
        </w:rPr>
        <w:t xml:space="preserve"> </w:t>
      </w:r>
      <w:r w:rsidRPr="00AE43B4">
        <w:rPr>
          <w:iCs/>
        </w:rPr>
        <w:t>Федеральный закон от 08.03.2022 № 46-ФЗ «О внесении изменений в отдельные законодательные акты Российской Федерации»</w:t>
      </w:r>
      <w:r>
        <w:rPr>
          <w:iCs/>
        </w:rPr>
        <w:t>, вступил в силу 08.03.2022.</w:t>
      </w:r>
    </w:p>
    <w:p w:rsidR="00B36F98" w:rsidRPr="00DC1790" w:rsidRDefault="00B36F98" w:rsidP="00B36F98">
      <w:pPr>
        <w:ind w:firstLine="0"/>
        <w:rPr>
          <w:iCs/>
        </w:rPr>
      </w:pPr>
    </w:p>
    <w:p w:rsidR="00B36F98" w:rsidRPr="00BD4231" w:rsidRDefault="00B36F98" w:rsidP="00B36F98">
      <w:pPr>
        <w:ind w:firstLine="0"/>
        <w:jc w:val="center"/>
        <w:rPr>
          <w:iCs/>
          <w:u w:val="single"/>
        </w:rPr>
      </w:pPr>
      <w:r w:rsidRPr="00BD4231">
        <w:rPr>
          <w:iCs/>
          <w:u w:val="single"/>
        </w:rPr>
        <w:t xml:space="preserve">Особенности закупки медицинских изделий </w:t>
      </w:r>
    </w:p>
    <w:p w:rsidR="00B36F98" w:rsidRPr="00BB5A99" w:rsidRDefault="00B36F98" w:rsidP="00B36F98">
      <w:pPr>
        <w:ind w:firstLine="0"/>
        <w:rPr>
          <w:i/>
          <w:iCs/>
          <w:u w:val="single"/>
        </w:rPr>
      </w:pPr>
    </w:p>
    <w:p w:rsidR="00B36F98" w:rsidRPr="0059329F" w:rsidRDefault="00B36F98" w:rsidP="00B36F98">
      <w:pPr>
        <w:rPr>
          <w:iCs/>
        </w:rPr>
      </w:pPr>
      <w:r w:rsidRPr="0059329F">
        <w:rPr>
          <w:iCs/>
        </w:rPr>
        <w:t>Описание меры:</w:t>
      </w:r>
    </w:p>
    <w:p w:rsidR="00B36F98" w:rsidRPr="00BB5A99" w:rsidRDefault="00B36F98" w:rsidP="00B36F98">
      <w:pPr>
        <w:rPr>
          <w:iCs/>
        </w:rPr>
      </w:pPr>
      <w:r w:rsidRPr="00BB5A99">
        <w:rPr>
          <w:iCs/>
        </w:rPr>
        <w:t xml:space="preserve">Больницы и поликлиники, работающие по системе обязательного медицинского страхования, могут приобретать медицинские изделия стоимостью до 1 млн рублей (за единицу), а не до 100 тыс. рублей, как </w:t>
      </w:r>
      <w:r>
        <w:rPr>
          <w:iCs/>
        </w:rPr>
        <w:t>было установлено ранее.</w:t>
      </w:r>
      <w:r w:rsidRPr="00BB5A99">
        <w:rPr>
          <w:iCs/>
        </w:rPr>
        <w:t xml:space="preserve"> Финансироваться такие закупки будут за счёт средств Фонда обязательного медицинского страхования.</w:t>
      </w:r>
    </w:p>
    <w:p w:rsidR="00B36F98" w:rsidRPr="00BB5A99" w:rsidRDefault="00B36F98" w:rsidP="00B36F98">
      <w:pPr>
        <w:rPr>
          <w:iCs/>
        </w:rPr>
      </w:pPr>
      <w:r>
        <w:rPr>
          <w:iCs/>
        </w:rPr>
        <w:t>Ранее</w:t>
      </w:r>
      <w:r w:rsidRPr="00BB5A99">
        <w:rPr>
          <w:iCs/>
        </w:rPr>
        <w:t xml:space="preserve"> ежемесячный размер авансирования больниц и поликлиник не мог превышать 1/12 суммы, предусмотренной для медицинского учреждения на текущий год. Теперь </w:t>
      </w:r>
      <w:r>
        <w:rPr>
          <w:iCs/>
        </w:rPr>
        <w:t>указанный</w:t>
      </w:r>
      <w:r w:rsidRPr="00BB5A99">
        <w:rPr>
          <w:iCs/>
        </w:rPr>
        <w:t xml:space="preserve"> ежемесячный лимит установлен на уровне годового финансирования.</w:t>
      </w:r>
    </w:p>
    <w:p w:rsidR="00B36F98" w:rsidRDefault="00B36F98" w:rsidP="00B36F98">
      <w:pPr>
        <w:rPr>
          <w:iCs/>
        </w:rPr>
      </w:pPr>
      <w:r w:rsidRPr="00BB5A99">
        <w:rPr>
          <w:iCs/>
        </w:rPr>
        <w:t xml:space="preserve">При этом до </w:t>
      </w:r>
      <w:r>
        <w:rPr>
          <w:iCs/>
        </w:rPr>
        <w:t>01.09.2022</w:t>
      </w:r>
      <w:r w:rsidRPr="00BB5A99">
        <w:rPr>
          <w:iCs/>
        </w:rPr>
        <w:t xml:space="preserve"> такие закупки освобождаются от необходимости разделения на отдельные лоты по каждому виду медицинских изделий. </w:t>
      </w:r>
    </w:p>
    <w:p w:rsidR="00B36F98" w:rsidRPr="009C3E35" w:rsidRDefault="00B36F98" w:rsidP="00B36F98">
      <w:pPr>
        <w:rPr>
          <w:iCs/>
        </w:rPr>
      </w:pPr>
      <w:r>
        <w:rPr>
          <w:iCs/>
        </w:rPr>
        <w:t xml:space="preserve">Также </w:t>
      </w:r>
      <w:r w:rsidRPr="009C3E35">
        <w:rPr>
          <w:iCs/>
        </w:rPr>
        <w:t>Правительством РФ принято решение об упрощении процедуры закупок медицинских изделий, что позволит избежать их дефицита. </w:t>
      </w:r>
    </w:p>
    <w:p w:rsidR="00B36F98" w:rsidRPr="009C3E35" w:rsidRDefault="00B36F98" w:rsidP="00B36F98">
      <w:pPr>
        <w:rPr>
          <w:iCs/>
        </w:rPr>
      </w:pPr>
      <w:r w:rsidRPr="009C3E35">
        <w:rPr>
          <w:iCs/>
        </w:rPr>
        <w:t xml:space="preserve">Данная мера касается закупок медицинского оборудования, расходных материалов к нему и технических средствах реабилитации для инвалидов. Теперь медицинские организации смогут приобретать ещё больше таких изделий по упрощённой схеме – через электронный запрос котировок, что позволит значительно сократить сроки закупок. Начальная цена контракта, при которой разрешается пользоваться упрощённой системой, повышается с 3 млн до 50 млн рублей. </w:t>
      </w:r>
    </w:p>
    <w:p w:rsidR="00B36F98" w:rsidRDefault="00B36F98" w:rsidP="00B36F98">
      <w:pPr>
        <w:rPr>
          <w:iCs/>
        </w:rPr>
      </w:pPr>
      <w:r>
        <w:rPr>
          <w:iCs/>
        </w:rPr>
        <w:t>У</w:t>
      </w:r>
      <w:r w:rsidRPr="009C3E35">
        <w:rPr>
          <w:iCs/>
        </w:rPr>
        <w:t>величивается годовой объём закупок медицинских изделий по упрощённой схеме – с 100 млн до 750 млн рублей.</w:t>
      </w:r>
    </w:p>
    <w:p w:rsidR="00B36F98" w:rsidRPr="0059329F" w:rsidRDefault="00B36F98" w:rsidP="00B36F98">
      <w:pPr>
        <w:rPr>
          <w:iCs/>
        </w:rPr>
      </w:pPr>
      <w:r w:rsidRPr="0059329F">
        <w:rPr>
          <w:iCs/>
        </w:rPr>
        <w:t>Основание:</w:t>
      </w:r>
    </w:p>
    <w:p w:rsidR="00B36F98" w:rsidRDefault="00B36F98" w:rsidP="00B36F98">
      <w:pPr>
        <w:rPr>
          <w:iCs/>
        </w:rPr>
      </w:pPr>
      <w:r w:rsidRPr="00854920">
        <w:rPr>
          <w:iCs/>
        </w:rPr>
        <w:t xml:space="preserve">Постановление Правительства </w:t>
      </w:r>
      <w:r>
        <w:rPr>
          <w:iCs/>
        </w:rPr>
        <w:t>Российской Федерации от 12.03.2022 №</w:t>
      </w:r>
      <w:r w:rsidRPr="00854920">
        <w:rPr>
          <w:iCs/>
        </w:rPr>
        <w:t xml:space="preserve"> 346</w:t>
      </w:r>
      <w:r>
        <w:rPr>
          <w:iCs/>
        </w:rPr>
        <w:t xml:space="preserve"> «</w:t>
      </w:r>
      <w:r w:rsidRPr="00854920">
        <w:rPr>
          <w:iCs/>
        </w:rPr>
        <w:t>О внесении изменения в Программу государственных гарантий бесплатного оказания гражданам медицинской помощи на 2022 год и на пл</w:t>
      </w:r>
      <w:r>
        <w:rPr>
          <w:iCs/>
        </w:rPr>
        <w:t>ановый период 2023 и 2024 годов», вступило в силу 14.03.2022;</w:t>
      </w:r>
    </w:p>
    <w:p w:rsidR="00B36F98" w:rsidRDefault="00B36F98" w:rsidP="00B36F98">
      <w:pPr>
        <w:rPr>
          <w:iCs/>
        </w:rPr>
      </w:pPr>
      <w:r w:rsidRPr="00BB5A99">
        <w:rPr>
          <w:iCs/>
        </w:rPr>
        <w:t xml:space="preserve">Постановление Правительства </w:t>
      </w:r>
      <w:r>
        <w:rPr>
          <w:iCs/>
        </w:rPr>
        <w:t>Российской Федерации от 16.03.2022 №</w:t>
      </w:r>
      <w:r w:rsidRPr="00BB5A99">
        <w:rPr>
          <w:iCs/>
        </w:rPr>
        <w:t xml:space="preserve"> 373</w:t>
      </w:r>
      <w:r>
        <w:rPr>
          <w:iCs/>
        </w:rPr>
        <w:t xml:space="preserve"> «</w:t>
      </w:r>
      <w:r w:rsidRPr="00BB5A99">
        <w:rPr>
          <w:iCs/>
        </w:rPr>
        <w:t>О внесении изменений в постановление Правительства Российской Ф</w:t>
      </w:r>
      <w:r>
        <w:rPr>
          <w:iCs/>
        </w:rPr>
        <w:t>едерации от 28 декабря 2021 г. №</w:t>
      </w:r>
      <w:r w:rsidRPr="00BB5A99">
        <w:rPr>
          <w:iCs/>
        </w:rPr>
        <w:t xml:space="preserve"> 2505</w:t>
      </w:r>
      <w:r>
        <w:rPr>
          <w:iCs/>
        </w:rPr>
        <w:t>», вступило в силу 17.03.2022;</w:t>
      </w:r>
    </w:p>
    <w:p w:rsidR="00B36F98" w:rsidRDefault="00B36F98" w:rsidP="00B36F98">
      <w:pPr>
        <w:rPr>
          <w:iCs/>
        </w:rPr>
      </w:pPr>
      <w:r w:rsidRPr="00BB5A99">
        <w:rPr>
          <w:iCs/>
        </w:rPr>
        <w:t xml:space="preserve">Постановление Правительства </w:t>
      </w:r>
      <w:r>
        <w:rPr>
          <w:iCs/>
        </w:rPr>
        <w:t>Российской Федерации от 16.03.2022 №</w:t>
      </w:r>
      <w:r w:rsidRPr="00BB5A99">
        <w:rPr>
          <w:iCs/>
        </w:rPr>
        <w:t xml:space="preserve"> 374</w:t>
      </w:r>
      <w:r>
        <w:rPr>
          <w:iCs/>
        </w:rPr>
        <w:t xml:space="preserve"> «</w:t>
      </w:r>
      <w:r w:rsidRPr="00BB5A99">
        <w:rPr>
          <w:iCs/>
        </w:rPr>
        <w:t xml:space="preserve">О приостановлении действия постановления Правительства Российской </w:t>
      </w:r>
      <w:r>
        <w:rPr>
          <w:iCs/>
        </w:rPr>
        <w:t xml:space="preserve">Федерации от 19 апреля 2021 г. № 620», </w:t>
      </w:r>
      <w:r w:rsidRPr="00BB5A99">
        <w:rPr>
          <w:iCs/>
        </w:rPr>
        <w:t>вступило</w:t>
      </w:r>
      <w:r>
        <w:rPr>
          <w:iCs/>
        </w:rPr>
        <w:t xml:space="preserve"> в силу 25.03.2022;</w:t>
      </w:r>
    </w:p>
    <w:p w:rsidR="00B36F98" w:rsidRPr="009C3E35" w:rsidRDefault="00B36F98" w:rsidP="00B36F98">
      <w:pPr>
        <w:rPr>
          <w:iCs/>
        </w:rPr>
      </w:pPr>
      <w:r w:rsidRPr="009C3E35">
        <w:rPr>
          <w:iCs/>
        </w:rPr>
        <w:t>Постановление Правительства Российской Федерации от 06.03.2022 № 297 «Об установлении размера начальной (максимальной) цены контракта и годового объема закупок в целях закупки отдельных наименований медицинских изделий путем проведения электронного запроса котировок», вступило в силу 08.03.2022.</w:t>
      </w: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B36F98" w:rsidRDefault="00B36F98" w:rsidP="004A7E23">
      <w:pPr>
        <w:ind w:firstLine="0"/>
        <w:jc w:val="center"/>
        <w:rPr>
          <w:b/>
          <w:sz w:val="30"/>
          <w:szCs w:val="30"/>
        </w:rPr>
      </w:pPr>
    </w:p>
    <w:p w:rsidR="008A7151" w:rsidRPr="008A7151" w:rsidRDefault="008A7151" w:rsidP="008A7151">
      <w:pPr>
        <w:ind w:firstLine="0"/>
        <w:rPr>
          <w:b/>
        </w:rPr>
      </w:pPr>
      <w:bookmarkStart w:id="0" w:name="_GoBack"/>
      <w:bookmarkEnd w:id="0"/>
    </w:p>
    <w:sectPr w:rsidR="008A7151" w:rsidRPr="008A7151" w:rsidSect="003562F6">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5F" w:rsidRDefault="00C56B5F" w:rsidP="00C912CC">
      <w:r>
        <w:separator/>
      </w:r>
    </w:p>
  </w:endnote>
  <w:endnote w:type="continuationSeparator" w:id="0">
    <w:p w:rsidR="00C56B5F" w:rsidRDefault="00C56B5F" w:rsidP="00C9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5F" w:rsidRDefault="00C56B5F" w:rsidP="00C912CC">
      <w:r>
        <w:separator/>
      </w:r>
    </w:p>
  </w:footnote>
  <w:footnote w:type="continuationSeparator" w:id="0">
    <w:p w:rsidR="00C56B5F" w:rsidRDefault="00C56B5F" w:rsidP="00C9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23928"/>
      <w:docPartObj>
        <w:docPartGallery w:val="Page Numbers (Top of Page)"/>
        <w:docPartUnique/>
      </w:docPartObj>
    </w:sdtPr>
    <w:sdtEndPr/>
    <w:sdtContent>
      <w:p w:rsidR="00C56B5F" w:rsidRDefault="00C56B5F">
        <w:pPr>
          <w:pStyle w:val="a8"/>
          <w:jc w:val="center"/>
        </w:pPr>
        <w:r>
          <w:fldChar w:fldCharType="begin"/>
        </w:r>
        <w:r>
          <w:instrText>PAGE   \* MERGEFORMAT</w:instrText>
        </w:r>
        <w:r>
          <w:fldChar w:fldCharType="separate"/>
        </w:r>
        <w:r w:rsidR="004A6797">
          <w:rPr>
            <w:noProof/>
          </w:rPr>
          <w:t>10</w:t>
        </w:r>
        <w:r>
          <w:fldChar w:fldCharType="end"/>
        </w:r>
      </w:p>
    </w:sdtContent>
  </w:sdt>
  <w:p w:rsidR="00C56B5F" w:rsidRDefault="00C56B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E2E"/>
    <w:multiLevelType w:val="hybridMultilevel"/>
    <w:tmpl w:val="75385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C60853"/>
    <w:multiLevelType w:val="multilevel"/>
    <w:tmpl w:val="040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C37B1"/>
    <w:multiLevelType w:val="multilevel"/>
    <w:tmpl w:val="903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562D8"/>
    <w:multiLevelType w:val="multilevel"/>
    <w:tmpl w:val="7E3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A28C7"/>
    <w:multiLevelType w:val="multilevel"/>
    <w:tmpl w:val="47F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076E3"/>
    <w:multiLevelType w:val="hybridMultilevel"/>
    <w:tmpl w:val="2272B2AA"/>
    <w:lvl w:ilvl="0" w:tplc="AF36266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FC7AC8"/>
    <w:multiLevelType w:val="multilevel"/>
    <w:tmpl w:val="35BE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95ED1"/>
    <w:multiLevelType w:val="multilevel"/>
    <w:tmpl w:val="91946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E3DF2"/>
    <w:multiLevelType w:val="hybridMultilevel"/>
    <w:tmpl w:val="DBF8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7A6535"/>
    <w:multiLevelType w:val="multilevel"/>
    <w:tmpl w:val="D5049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5067B"/>
    <w:multiLevelType w:val="hybridMultilevel"/>
    <w:tmpl w:val="0FCC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EA1FA0"/>
    <w:multiLevelType w:val="multilevel"/>
    <w:tmpl w:val="C5C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2098E"/>
    <w:multiLevelType w:val="multilevel"/>
    <w:tmpl w:val="8E0A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12"/>
  </w:num>
  <w:num w:numId="5">
    <w:abstractNumId w:val="11"/>
  </w:num>
  <w:num w:numId="6">
    <w:abstractNumId w:val="2"/>
  </w:num>
  <w:num w:numId="7">
    <w:abstractNumId w:val="5"/>
  </w:num>
  <w:num w:numId="8">
    <w:abstractNumId w:val="4"/>
  </w:num>
  <w:num w:numId="9">
    <w:abstractNumId w:val="7"/>
  </w:num>
  <w:num w:numId="10">
    <w:abstractNumId w:val="6"/>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F1"/>
    <w:rsid w:val="00007A92"/>
    <w:rsid w:val="0001038F"/>
    <w:rsid w:val="000156E3"/>
    <w:rsid w:val="00030A62"/>
    <w:rsid w:val="00034625"/>
    <w:rsid w:val="0004451C"/>
    <w:rsid w:val="00050D1B"/>
    <w:rsid w:val="00057899"/>
    <w:rsid w:val="00066859"/>
    <w:rsid w:val="00070E9C"/>
    <w:rsid w:val="00071AAE"/>
    <w:rsid w:val="00076426"/>
    <w:rsid w:val="000975AB"/>
    <w:rsid w:val="000A13D9"/>
    <w:rsid w:val="000A3098"/>
    <w:rsid w:val="000D3FD9"/>
    <w:rsid w:val="000D6BF1"/>
    <w:rsid w:val="000E2D0D"/>
    <w:rsid w:val="000F03B5"/>
    <w:rsid w:val="000F22B8"/>
    <w:rsid w:val="0011254E"/>
    <w:rsid w:val="0012261C"/>
    <w:rsid w:val="00124DB6"/>
    <w:rsid w:val="001364B7"/>
    <w:rsid w:val="00137AFE"/>
    <w:rsid w:val="00142CA5"/>
    <w:rsid w:val="00162BE3"/>
    <w:rsid w:val="00172C9C"/>
    <w:rsid w:val="001754EA"/>
    <w:rsid w:val="00175E46"/>
    <w:rsid w:val="001809EE"/>
    <w:rsid w:val="00181FCE"/>
    <w:rsid w:val="00182D14"/>
    <w:rsid w:val="00190560"/>
    <w:rsid w:val="00193B79"/>
    <w:rsid w:val="00193D42"/>
    <w:rsid w:val="00194A64"/>
    <w:rsid w:val="001956ED"/>
    <w:rsid w:val="00195ACF"/>
    <w:rsid w:val="0019631E"/>
    <w:rsid w:val="001A1380"/>
    <w:rsid w:val="001A1C8D"/>
    <w:rsid w:val="001C14F3"/>
    <w:rsid w:val="001C2981"/>
    <w:rsid w:val="001C54BC"/>
    <w:rsid w:val="001D3A07"/>
    <w:rsid w:val="001D5B94"/>
    <w:rsid w:val="001E3920"/>
    <w:rsid w:val="001E76E7"/>
    <w:rsid w:val="00202DBA"/>
    <w:rsid w:val="00212017"/>
    <w:rsid w:val="0022181D"/>
    <w:rsid w:val="002300FB"/>
    <w:rsid w:val="002318D3"/>
    <w:rsid w:val="002456FC"/>
    <w:rsid w:val="00245F6B"/>
    <w:rsid w:val="00246051"/>
    <w:rsid w:val="0024768D"/>
    <w:rsid w:val="0025734A"/>
    <w:rsid w:val="00264B8E"/>
    <w:rsid w:val="00264D3B"/>
    <w:rsid w:val="00267A39"/>
    <w:rsid w:val="0027172E"/>
    <w:rsid w:val="0027697C"/>
    <w:rsid w:val="00282C8B"/>
    <w:rsid w:val="002979DB"/>
    <w:rsid w:val="002A11D8"/>
    <w:rsid w:val="002A4DE4"/>
    <w:rsid w:val="002B0C0F"/>
    <w:rsid w:val="002C4A88"/>
    <w:rsid w:val="002C538E"/>
    <w:rsid w:val="002C5A3A"/>
    <w:rsid w:val="002C5C42"/>
    <w:rsid w:val="002D4E6D"/>
    <w:rsid w:val="002E4AC0"/>
    <w:rsid w:val="002E6C12"/>
    <w:rsid w:val="002F139D"/>
    <w:rsid w:val="003043E1"/>
    <w:rsid w:val="003060F0"/>
    <w:rsid w:val="00316C96"/>
    <w:rsid w:val="00317AD7"/>
    <w:rsid w:val="003363FE"/>
    <w:rsid w:val="003441AF"/>
    <w:rsid w:val="00344207"/>
    <w:rsid w:val="00353BE5"/>
    <w:rsid w:val="003562F6"/>
    <w:rsid w:val="003623F9"/>
    <w:rsid w:val="003633E6"/>
    <w:rsid w:val="00367C76"/>
    <w:rsid w:val="0037107B"/>
    <w:rsid w:val="00372121"/>
    <w:rsid w:val="00376818"/>
    <w:rsid w:val="0039493D"/>
    <w:rsid w:val="003A4F0D"/>
    <w:rsid w:val="003B5CB9"/>
    <w:rsid w:val="003B6B66"/>
    <w:rsid w:val="003C0BDC"/>
    <w:rsid w:val="003D0015"/>
    <w:rsid w:val="003D0DE8"/>
    <w:rsid w:val="003D431D"/>
    <w:rsid w:val="003E1458"/>
    <w:rsid w:val="004039BC"/>
    <w:rsid w:val="00411C32"/>
    <w:rsid w:val="00414D18"/>
    <w:rsid w:val="0042161E"/>
    <w:rsid w:val="00422221"/>
    <w:rsid w:val="004263B5"/>
    <w:rsid w:val="00441515"/>
    <w:rsid w:val="00444F5D"/>
    <w:rsid w:val="00452737"/>
    <w:rsid w:val="004532BD"/>
    <w:rsid w:val="0045366E"/>
    <w:rsid w:val="00462631"/>
    <w:rsid w:val="004635C9"/>
    <w:rsid w:val="00463A80"/>
    <w:rsid w:val="00474372"/>
    <w:rsid w:val="004751D4"/>
    <w:rsid w:val="00482358"/>
    <w:rsid w:val="00491592"/>
    <w:rsid w:val="004A2966"/>
    <w:rsid w:val="004A6797"/>
    <w:rsid w:val="004A7E23"/>
    <w:rsid w:val="004B10B3"/>
    <w:rsid w:val="004C0AF5"/>
    <w:rsid w:val="004C7592"/>
    <w:rsid w:val="004C772D"/>
    <w:rsid w:val="004E2EDF"/>
    <w:rsid w:val="00502C3A"/>
    <w:rsid w:val="0052454B"/>
    <w:rsid w:val="0052711E"/>
    <w:rsid w:val="0053026F"/>
    <w:rsid w:val="00532901"/>
    <w:rsid w:val="00532D97"/>
    <w:rsid w:val="00536B9A"/>
    <w:rsid w:val="00540A30"/>
    <w:rsid w:val="00551867"/>
    <w:rsid w:val="00556522"/>
    <w:rsid w:val="00563CCE"/>
    <w:rsid w:val="00567C12"/>
    <w:rsid w:val="00574AEA"/>
    <w:rsid w:val="00574F00"/>
    <w:rsid w:val="0057616B"/>
    <w:rsid w:val="00577082"/>
    <w:rsid w:val="00580AE6"/>
    <w:rsid w:val="00585463"/>
    <w:rsid w:val="005878C1"/>
    <w:rsid w:val="0059329F"/>
    <w:rsid w:val="005A407A"/>
    <w:rsid w:val="005A7413"/>
    <w:rsid w:val="005A7D5A"/>
    <w:rsid w:val="005B0903"/>
    <w:rsid w:val="005B0C5A"/>
    <w:rsid w:val="005B244F"/>
    <w:rsid w:val="005C0F3C"/>
    <w:rsid w:val="005D3249"/>
    <w:rsid w:val="005D5ADF"/>
    <w:rsid w:val="005E0722"/>
    <w:rsid w:val="005F5856"/>
    <w:rsid w:val="00603E86"/>
    <w:rsid w:val="006102F3"/>
    <w:rsid w:val="00610559"/>
    <w:rsid w:val="00611C09"/>
    <w:rsid w:val="00611E8E"/>
    <w:rsid w:val="00614638"/>
    <w:rsid w:val="006204B4"/>
    <w:rsid w:val="00620807"/>
    <w:rsid w:val="00634084"/>
    <w:rsid w:val="0063656F"/>
    <w:rsid w:val="00641640"/>
    <w:rsid w:val="006602E5"/>
    <w:rsid w:val="00664203"/>
    <w:rsid w:val="00670195"/>
    <w:rsid w:val="006732F8"/>
    <w:rsid w:val="00681F57"/>
    <w:rsid w:val="006826A9"/>
    <w:rsid w:val="0069404D"/>
    <w:rsid w:val="006B1C7C"/>
    <w:rsid w:val="006B71BA"/>
    <w:rsid w:val="006D038B"/>
    <w:rsid w:val="006D2965"/>
    <w:rsid w:val="006E085B"/>
    <w:rsid w:val="006E299B"/>
    <w:rsid w:val="006F074D"/>
    <w:rsid w:val="006F15A1"/>
    <w:rsid w:val="006F5959"/>
    <w:rsid w:val="00701960"/>
    <w:rsid w:val="007068FE"/>
    <w:rsid w:val="0071235A"/>
    <w:rsid w:val="00712C5A"/>
    <w:rsid w:val="00725C6E"/>
    <w:rsid w:val="007269D8"/>
    <w:rsid w:val="007555E1"/>
    <w:rsid w:val="00771BC0"/>
    <w:rsid w:val="00774B10"/>
    <w:rsid w:val="007764FE"/>
    <w:rsid w:val="00794667"/>
    <w:rsid w:val="007A0179"/>
    <w:rsid w:val="007A753D"/>
    <w:rsid w:val="007B0033"/>
    <w:rsid w:val="007C28ED"/>
    <w:rsid w:val="007C2E02"/>
    <w:rsid w:val="007C4A36"/>
    <w:rsid w:val="007D225F"/>
    <w:rsid w:val="007D4476"/>
    <w:rsid w:val="007D6738"/>
    <w:rsid w:val="007E1423"/>
    <w:rsid w:val="007E3278"/>
    <w:rsid w:val="007E5B0B"/>
    <w:rsid w:val="007F41BD"/>
    <w:rsid w:val="007F632C"/>
    <w:rsid w:val="00803FD4"/>
    <w:rsid w:val="00815679"/>
    <w:rsid w:val="00816931"/>
    <w:rsid w:val="00825EA9"/>
    <w:rsid w:val="00827A69"/>
    <w:rsid w:val="0084116A"/>
    <w:rsid w:val="008427DA"/>
    <w:rsid w:val="00846EDC"/>
    <w:rsid w:val="00852C04"/>
    <w:rsid w:val="00852F2C"/>
    <w:rsid w:val="00853537"/>
    <w:rsid w:val="00854920"/>
    <w:rsid w:val="00861690"/>
    <w:rsid w:val="00862E39"/>
    <w:rsid w:val="00876ED2"/>
    <w:rsid w:val="0088244C"/>
    <w:rsid w:val="00890735"/>
    <w:rsid w:val="00894227"/>
    <w:rsid w:val="00895BD4"/>
    <w:rsid w:val="008A7151"/>
    <w:rsid w:val="008B250F"/>
    <w:rsid w:val="008B635F"/>
    <w:rsid w:val="008C26D8"/>
    <w:rsid w:val="008C3381"/>
    <w:rsid w:val="008C4DF8"/>
    <w:rsid w:val="008D4A25"/>
    <w:rsid w:val="008D5EDD"/>
    <w:rsid w:val="008E3A83"/>
    <w:rsid w:val="008F7954"/>
    <w:rsid w:val="00900CB1"/>
    <w:rsid w:val="009028FC"/>
    <w:rsid w:val="009058C3"/>
    <w:rsid w:val="009059B4"/>
    <w:rsid w:val="00907368"/>
    <w:rsid w:val="0091078F"/>
    <w:rsid w:val="009146D5"/>
    <w:rsid w:val="00934647"/>
    <w:rsid w:val="00942D33"/>
    <w:rsid w:val="00956976"/>
    <w:rsid w:val="00960FEC"/>
    <w:rsid w:val="00962120"/>
    <w:rsid w:val="00962BE2"/>
    <w:rsid w:val="00963CB3"/>
    <w:rsid w:val="00965E55"/>
    <w:rsid w:val="00966A07"/>
    <w:rsid w:val="00975D01"/>
    <w:rsid w:val="009769FB"/>
    <w:rsid w:val="009867EE"/>
    <w:rsid w:val="00994AD6"/>
    <w:rsid w:val="009A2273"/>
    <w:rsid w:val="009A5BB6"/>
    <w:rsid w:val="009A7E32"/>
    <w:rsid w:val="009A7F72"/>
    <w:rsid w:val="009B1A63"/>
    <w:rsid w:val="009B3D51"/>
    <w:rsid w:val="009C0ACE"/>
    <w:rsid w:val="009C1744"/>
    <w:rsid w:val="009C3E35"/>
    <w:rsid w:val="009D0635"/>
    <w:rsid w:val="009D28B6"/>
    <w:rsid w:val="009D3B31"/>
    <w:rsid w:val="009D3E38"/>
    <w:rsid w:val="009F087F"/>
    <w:rsid w:val="00A01328"/>
    <w:rsid w:val="00A02CE1"/>
    <w:rsid w:val="00A05064"/>
    <w:rsid w:val="00A249A5"/>
    <w:rsid w:val="00A25EEC"/>
    <w:rsid w:val="00A261AE"/>
    <w:rsid w:val="00A33387"/>
    <w:rsid w:val="00A430CC"/>
    <w:rsid w:val="00A76983"/>
    <w:rsid w:val="00A77104"/>
    <w:rsid w:val="00A77AA0"/>
    <w:rsid w:val="00A82F75"/>
    <w:rsid w:val="00A84C8A"/>
    <w:rsid w:val="00A92794"/>
    <w:rsid w:val="00A92E6A"/>
    <w:rsid w:val="00A95DA1"/>
    <w:rsid w:val="00A968E4"/>
    <w:rsid w:val="00A97B89"/>
    <w:rsid w:val="00AB0041"/>
    <w:rsid w:val="00AB5AE8"/>
    <w:rsid w:val="00AB799B"/>
    <w:rsid w:val="00AC58F4"/>
    <w:rsid w:val="00AE43B4"/>
    <w:rsid w:val="00AE616F"/>
    <w:rsid w:val="00B05444"/>
    <w:rsid w:val="00B05B6C"/>
    <w:rsid w:val="00B24135"/>
    <w:rsid w:val="00B307AA"/>
    <w:rsid w:val="00B31EDA"/>
    <w:rsid w:val="00B36F98"/>
    <w:rsid w:val="00B4094C"/>
    <w:rsid w:val="00B47144"/>
    <w:rsid w:val="00B56A87"/>
    <w:rsid w:val="00B67FE6"/>
    <w:rsid w:val="00B7009F"/>
    <w:rsid w:val="00B81A11"/>
    <w:rsid w:val="00B81C6B"/>
    <w:rsid w:val="00B850A6"/>
    <w:rsid w:val="00B9183C"/>
    <w:rsid w:val="00B934E2"/>
    <w:rsid w:val="00BA1150"/>
    <w:rsid w:val="00BA19F3"/>
    <w:rsid w:val="00BA4FB3"/>
    <w:rsid w:val="00BB5A99"/>
    <w:rsid w:val="00BC64D8"/>
    <w:rsid w:val="00BC7A64"/>
    <w:rsid w:val="00BD4231"/>
    <w:rsid w:val="00BE2214"/>
    <w:rsid w:val="00BE727E"/>
    <w:rsid w:val="00BF1D79"/>
    <w:rsid w:val="00BF29D3"/>
    <w:rsid w:val="00BF491F"/>
    <w:rsid w:val="00C06B36"/>
    <w:rsid w:val="00C13201"/>
    <w:rsid w:val="00C22D37"/>
    <w:rsid w:val="00C31002"/>
    <w:rsid w:val="00C51004"/>
    <w:rsid w:val="00C56B5F"/>
    <w:rsid w:val="00C576A5"/>
    <w:rsid w:val="00C66715"/>
    <w:rsid w:val="00C740F0"/>
    <w:rsid w:val="00C803DE"/>
    <w:rsid w:val="00C912CC"/>
    <w:rsid w:val="00CB5B0F"/>
    <w:rsid w:val="00CC0B49"/>
    <w:rsid w:val="00CC1D49"/>
    <w:rsid w:val="00CD6783"/>
    <w:rsid w:val="00CE3D43"/>
    <w:rsid w:val="00D054E7"/>
    <w:rsid w:val="00D0636E"/>
    <w:rsid w:val="00D22A1F"/>
    <w:rsid w:val="00D266B8"/>
    <w:rsid w:val="00D31B2A"/>
    <w:rsid w:val="00D320B5"/>
    <w:rsid w:val="00D347A9"/>
    <w:rsid w:val="00D3573C"/>
    <w:rsid w:val="00D36127"/>
    <w:rsid w:val="00D36C02"/>
    <w:rsid w:val="00D4051B"/>
    <w:rsid w:val="00D41ECB"/>
    <w:rsid w:val="00D60A46"/>
    <w:rsid w:val="00D66775"/>
    <w:rsid w:val="00D7191D"/>
    <w:rsid w:val="00D753FE"/>
    <w:rsid w:val="00D75C14"/>
    <w:rsid w:val="00D7740E"/>
    <w:rsid w:val="00D86045"/>
    <w:rsid w:val="00D93200"/>
    <w:rsid w:val="00DA4E8E"/>
    <w:rsid w:val="00DA7152"/>
    <w:rsid w:val="00DA716D"/>
    <w:rsid w:val="00DC1790"/>
    <w:rsid w:val="00DC397B"/>
    <w:rsid w:val="00DC4FCF"/>
    <w:rsid w:val="00DD2AC4"/>
    <w:rsid w:val="00DE04E8"/>
    <w:rsid w:val="00DE2F36"/>
    <w:rsid w:val="00DF1C4E"/>
    <w:rsid w:val="00DF3519"/>
    <w:rsid w:val="00E0073E"/>
    <w:rsid w:val="00E0660F"/>
    <w:rsid w:val="00E21AF6"/>
    <w:rsid w:val="00E27A4E"/>
    <w:rsid w:val="00E326FA"/>
    <w:rsid w:val="00E36262"/>
    <w:rsid w:val="00E4365E"/>
    <w:rsid w:val="00E53603"/>
    <w:rsid w:val="00E5425A"/>
    <w:rsid w:val="00E55F00"/>
    <w:rsid w:val="00E55FF5"/>
    <w:rsid w:val="00E67325"/>
    <w:rsid w:val="00E67AB3"/>
    <w:rsid w:val="00E701F0"/>
    <w:rsid w:val="00E70E4D"/>
    <w:rsid w:val="00E722A6"/>
    <w:rsid w:val="00E74935"/>
    <w:rsid w:val="00E74A1A"/>
    <w:rsid w:val="00E8748F"/>
    <w:rsid w:val="00E87BE9"/>
    <w:rsid w:val="00E914F2"/>
    <w:rsid w:val="00E92D53"/>
    <w:rsid w:val="00EA7685"/>
    <w:rsid w:val="00EB3B0A"/>
    <w:rsid w:val="00EC0D19"/>
    <w:rsid w:val="00EC4C0E"/>
    <w:rsid w:val="00ED0AC1"/>
    <w:rsid w:val="00EE0E8E"/>
    <w:rsid w:val="00EE2247"/>
    <w:rsid w:val="00EE5F15"/>
    <w:rsid w:val="00EF2CAE"/>
    <w:rsid w:val="00F04042"/>
    <w:rsid w:val="00F063C4"/>
    <w:rsid w:val="00F15D99"/>
    <w:rsid w:val="00F42EA8"/>
    <w:rsid w:val="00F47785"/>
    <w:rsid w:val="00F47D55"/>
    <w:rsid w:val="00F50608"/>
    <w:rsid w:val="00F53484"/>
    <w:rsid w:val="00F612F6"/>
    <w:rsid w:val="00F65280"/>
    <w:rsid w:val="00F701A9"/>
    <w:rsid w:val="00F85BDB"/>
    <w:rsid w:val="00F869C3"/>
    <w:rsid w:val="00F904ED"/>
    <w:rsid w:val="00F93290"/>
    <w:rsid w:val="00F94BE3"/>
    <w:rsid w:val="00F9503D"/>
    <w:rsid w:val="00FD08CB"/>
    <w:rsid w:val="00FD4CF0"/>
    <w:rsid w:val="00FE7DF7"/>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E500"/>
  <w15:chartTrackingRefBased/>
  <w15:docId w15:val="{FE0CFF97-C0AC-459E-B52F-FB03AC65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7A9"/>
  </w:style>
  <w:style w:type="paragraph" w:styleId="2">
    <w:name w:val="heading 2"/>
    <w:basedOn w:val="a"/>
    <w:next w:val="a"/>
    <w:link w:val="20"/>
    <w:uiPriority w:val="9"/>
    <w:semiHidden/>
    <w:unhideWhenUsed/>
    <w:qFormat/>
    <w:rsid w:val="00574F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775"/>
    <w:rPr>
      <w:rFonts w:cs="Times New Roman"/>
      <w:sz w:val="24"/>
      <w:szCs w:val="24"/>
    </w:rPr>
  </w:style>
  <w:style w:type="character" w:styleId="a4">
    <w:name w:val="Hyperlink"/>
    <w:basedOn w:val="a0"/>
    <w:uiPriority w:val="99"/>
    <w:unhideWhenUsed/>
    <w:rsid w:val="00A77AA0"/>
    <w:rPr>
      <w:color w:val="0563C1" w:themeColor="hyperlink"/>
      <w:u w:val="single"/>
    </w:rPr>
  </w:style>
  <w:style w:type="paragraph" w:styleId="a5">
    <w:name w:val="List Paragraph"/>
    <w:basedOn w:val="a"/>
    <w:uiPriority w:val="34"/>
    <w:qFormat/>
    <w:rsid w:val="00E70E4D"/>
    <w:pPr>
      <w:spacing w:after="200" w:line="276" w:lineRule="auto"/>
      <w:ind w:left="720" w:firstLine="0"/>
      <w:contextualSpacing/>
      <w:jc w:val="left"/>
    </w:pPr>
    <w:rPr>
      <w:rFonts w:asciiTheme="minorHAnsi" w:hAnsiTheme="minorHAnsi"/>
      <w:sz w:val="22"/>
      <w:szCs w:val="22"/>
    </w:rPr>
  </w:style>
  <w:style w:type="character" w:customStyle="1" w:styleId="20">
    <w:name w:val="Заголовок 2 Знак"/>
    <w:basedOn w:val="a0"/>
    <w:link w:val="2"/>
    <w:uiPriority w:val="9"/>
    <w:semiHidden/>
    <w:rsid w:val="00574F00"/>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F85BDB"/>
    <w:rPr>
      <w:rFonts w:ascii="Segoe UI" w:hAnsi="Segoe UI" w:cs="Segoe UI"/>
      <w:sz w:val="18"/>
      <w:szCs w:val="18"/>
    </w:rPr>
  </w:style>
  <w:style w:type="character" w:customStyle="1" w:styleId="a7">
    <w:name w:val="Текст выноски Знак"/>
    <w:basedOn w:val="a0"/>
    <w:link w:val="a6"/>
    <w:uiPriority w:val="99"/>
    <w:semiHidden/>
    <w:rsid w:val="00F85BDB"/>
    <w:rPr>
      <w:rFonts w:ascii="Segoe UI" w:hAnsi="Segoe UI" w:cs="Segoe UI"/>
      <w:sz w:val="18"/>
      <w:szCs w:val="18"/>
    </w:rPr>
  </w:style>
  <w:style w:type="paragraph" w:styleId="a8">
    <w:name w:val="header"/>
    <w:basedOn w:val="a"/>
    <w:link w:val="a9"/>
    <w:uiPriority w:val="99"/>
    <w:unhideWhenUsed/>
    <w:rsid w:val="00C912CC"/>
    <w:pPr>
      <w:tabs>
        <w:tab w:val="center" w:pos="4677"/>
        <w:tab w:val="right" w:pos="9355"/>
      </w:tabs>
    </w:pPr>
  </w:style>
  <w:style w:type="character" w:customStyle="1" w:styleId="a9">
    <w:name w:val="Верхний колонтитул Знак"/>
    <w:basedOn w:val="a0"/>
    <w:link w:val="a8"/>
    <w:uiPriority w:val="99"/>
    <w:rsid w:val="00C912CC"/>
  </w:style>
  <w:style w:type="paragraph" w:styleId="aa">
    <w:name w:val="footer"/>
    <w:basedOn w:val="a"/>
    <w:link w:val="ab"/>
    <w:uiPriority w:val="99"/>
    <w:unhideWhenUsed/>
    <w:rsid w:val="00C912CC"/>
    <w:pPr>
      <w:tabs>
        <w:tab w:val="center" w:pos="4677"/>
        <w:tab w:val="right" w:pos="9355"/>
      </w:tabs>
    </w:pPr>
  </w:style>
  <w:style w:type="character" w:customStyle="1" w:styleId="ab">
    <w:name w:val="Нижний колонтитул Знак"/>
    <w:basedOn w:val="a0"/>
    <w:link w:val="aa"/>
    <w:uiPriority w:val="99"/>
    <w:rsid w:val="00C9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89861580">
      <w:bodyDiv w:val="1"/>
      <w:marLeft w:val="0"/>
      <w:marRight w:val="0"/>
      <w:marTop w:val="0"/>
      <w:marBottom w:val="0"/>
      <w:divBdr>
        <w:top w:val="none" w:sz="0" w:space="0" w:color="auto"/>
        <w:left w:val="none" w:sz="0" w:space="0" w:color="auto"/>
        <w:bottom w:val="none" w:sz="0" w:space="0" w:color="auto"/>
        <w:right w:val="none" w:sz="0" w:space="0" w:color="auto"/>
      </w:divBdr>
    </w:div>
    <w:div w:id="104888841">
      <w:bodyDiv w:val="1"/>
      <w:marLeft w:val="0"/>
      <w:marRight w:val="0"/>
      <w:marTop w:val="0"/>
      <w:marBottom w:val="0"/>
      <w:divBdr>
        <w:top w:val="none" w:sz="0" w:space="0" w:color="auto"/>
        <w:left w:val="none" w:sz="0" w:space="0" w:color="auto"/>
        <w:bottom w:val="none" w:sz="0" w:space="0" w:color="auto"/>
        <w:right w:val="none" w:sz="0" w:space="0" w:color="auto"/>
      </w:divBdr>
    </w:div>
    <w:div w:id="105735954">
      <w:bodyDiv w:val="1"/>
      <w:marLeft w:val="0"/>
      <w:marRight w:val="0"/>
      <w:marTop w:val="0"/>
      <w:marBottom w:val="0"/>
      <w:divBdr>
        <w:top w:val="none" w:sz="0" w:space="0" w:color="auto"/>
        <w:left w:val="none" w:sz="0" w:space="0" w:color="auto"/>
        <w:bottom w:val="none" w:sz="0" w:space="0" w:color="auto"/>
        <w:right w:val="none" w:sz="0" w:space="0" w:color="auto"/>
      </w:divBdr>
    </w:div>
    <w:div w:id="133841538">
      <w:bodyDiv w:val="1"/>
      <w:marLeft w:val="0"/>
      <w:marRight w:val="0"/>
      <w:marTop w:val="0"/>
      <w:marBottom w:val="0"/>
      <w:divBdr>
        <w:top w:val="none" w:sz="0" w:space="0" w:color="auto"/>
        <w:left w:val="none" w:sz="0" w:space="0" w:color="auto"/>
        <w:bottom w:val="none" w:sz="0" w:space="0" w:color="auto"/>
        <w:right w:val="none" w:sz="0" w:space="0" w:color="auto"/>
      </w:divBdr>
    </w:div>
    <w:div w:id="159004116">
      <w:bodyDiv w:val="1"/>
      <w:marLeft w:val="0"/>
      <w:marRight w:val="0"/>
      <w:marTop w:val="0"/>
      <w:marBottom w:val="0"/>
      <w:divBdr>
        <w:top w:val="none" w:sz="0" w:space="0" w:color="auto"/>
        <w:left w:val="none" w:sz="0" w:space="0" w:color="auto"/>
        <w:bottom w:val="none" w:sz="0" w:space="0" w:color="auto"/>
        <w:right w:val="none" w:sz="0" w:space="0" w:color="auto"/>
      </w:divBdr>
    </w:div>
    <w:div w:id="224068469">
      <w:bodyDiv w:val="1"/>
      <w:marLeft w:val="0"/>
      <w:marRight w:val="0"/>
      <w:marTop w:val="0"/>
      <w:marBottom w:val="0"/>
      <w:divBdr>
        <w:top w:val="none" w:sz="0" w:space="0" w:color="auto"/>
        <w:left w:val="none" w:sz="0" w:space="0" w:color="auto"/>
        <w:bottom w:val="none" w:sz="0" w:space="0" w:color="auto"/>
        <w:right w:val="none" w:sz="0" w:space="0" w:color="auto"/>
      </w:divBdr>
    </w:div>
    <w:div w:id="235939571">
      <w:bodyDiv w:val="1"/>
      <w:marLeft w:val="0"/>
      <w:marRight w:val="0"/>
      <w:marTop w:val="0"/>
      <w:marBottom w:val="0"/>
      <w:divBdr>
        <w:top w:val="none" w:sz="0" w:space="0" w:color="auto"/>
        <w:left w:val="none" w:sz="0" w:space="0" w:color="auto"/>
        <w:bottom w:val="none" w:sz="0" w:space="0" w:color="auto"/>
        <w:right w:val="none" w:sz="0" w:space="0" w:color="auto"/>
      </w:divBdr>
    </w:div>
    <w:div w:id="242763287">
      <w:bodyDiv w:val="1"/>
      <w:marLeft w:val="0"/>
      <w:marRight w:val="0"/>
      <w:marTop w:val="0"/>
      <w:marBottom w:val="0"/>
      <w:divBdr>
        <w:top w:val="none" w:sz="0" w:space="0" w:color="auto"/>
        <w:left w:val="none" w:sz="0" w:space="0" w:color="auto"/>
        <w:bottom w:val="none" w:sz="0" w:space="0" w:color="auto"/>
        <w:right w:val="none" w:sz="0" w:space="0" w:color="auto"/>
      </w:divBdr>
    </w:div>
    <w:div w:id="334385452">
      <w:bodyDiv w:val="1"/>
      <w:marLeft w:val="0"/>
      <w:marRight w:val="0"/>
      <w:marTop w:val="0"/>
      <w:marBottom w:val="0"/>
      <w:divBdr>
        <w:top w:val="none" w:sz="0" w:space="0" w:color="auto"/>
        <w:left w:val="none" w:sz="0" w:space="0" w:color="auto"/>
        <w:bottom w:val="none" w:sz="0" w:space="0" w:color="auto"/>
        <w:right w:val="none" w:sz="0" w:space="0" w:color="auto"/>
      </w:divBdr>
    </w:div>
    <w:div w:id="338389317">
      <w:bodyDiv w:val="1"/>
      <w:marLeft w:val="0"/>
      <w:marRight w:val="0"/>
      <w:marTop w:val="0"/>
      <w:marBottom w:val="0"/>
      <w:divBdr>
        <w:top w:val="none" w:sz="0" w:space="0" w:color="auto"/>
        <w:left w:val="none" w:sz="0" w:space="0" w:color="auto"/>
        <w:bottom w:val="none" w:sz="0" w:space="0" w:color="auto"/>
        <w:right w:val="none" w:sz="0" w:space="0" w:color="auto"/>
      </w:divBdr>
    </w:div>
    <w:div w:id="360205457">
      <w:bodyDiv w:val="1"/>
      <w:marLeft w:val="0"/>
      <w:marRight w:val="0"/>
      <w:marTop w:val="0"/>
      <w:marBottom w:val="0"/>
      <w:divBdr>
        <w:top w:val="none" w:sz="0" w:space="0" w:color="auto"/>
        <w:left w:val="none" w:sz="0" w:space="0" w:color="auto"/>
        <w:bottom w:val="none" w:sz="0" w:space="0" w:color="auto"/>
        <w:right w:val="none" w:sz="0" w:space="0" w:color="auto"/>
      </w:divBdr>
    </w:div>
    <w:div w:id="362630223">
      <w:bodyDiv w:val="1"/>
      <w:marLeft w:val="0"/>
      <w:marRight w:val="0"/>
      <w:marTop w:val="0"/>
      <w:marBottom w:val="0"/>
      <w:divBdr>
        <w:top w:val="none" w:sz="0" w:space="0" w:color="auto"/>
        <w:left w:val="none" w:sz="0" w:space="0" w:color="auto"/>
        <w:bottom w:val="none" w:sz="0" w:space="0" w:color="auto"/>
        <w:right w:val="none" w:sz="0" w:space="0" w:color="auto"/>
      </w:divBdr>
    </w:div>
    <w:div w:id="380596993">
      <w:bodyDiv w:val="1"/>
      <w:marLeft w:val="0"/>
      <w:marRight w:val="0"/>
      <w:marTop w:val="0"/>
      <w:marBottom w:val="0"/>
      <w:divBdr>
        <w:top w:val="none" w:sz="0" w:space="0" w:color="auto"/>
        <w:left w:val="none" w:sz="0" w:space="0" w:color="auto"/>
        <w:bottom w:val="none" w:sz="0" w:space="0" w:color="auto"/>
        <w:right w:val="none" w:sz="0" w:space="0" w:color="auto"/>
      </w:divBdr>
    </w:div>
    <w:div w:id="516358797">
      <w:bodyDiv w:val="1"/>
      <w:marLeft w:val="0"/>
      <w:marRight w:val="0"/>
      <w:marTop w:val="0"/>
      <w:marBottom w:val="0"/>
      <w:divBdr>
        <w:top w:val="none" w:sz="0" w:space="0" w:color="auto"/>
        <w:left w:val="none" w:sz="0" w:space="0" w:color="auto"/>
        <w:bottom w:val="none" w:sz="0" w:space="0" w:color="auto"/>
        <w:right w:val="none" w:sz="0" w:space="0" w:color="auto"/>
      </w:divBdr>
    </w:div>
    <w:div w:id="534121120">
      <w:bodyDiv w:val="1"/>
      <w:marLeft w:val="0"/>
      <w:marRight w:val="0"/>
      <w:marTop w:val="0"/>
      <w:marBottom w:val="0"/>
      <w:divBdr>
        <w:top w:val="none" w:sz="0" w:space="0" w:color="auto"/>
        <w:left w:val="none" w:sz="0" w:space="0" w:color="auto"/>
        <w:bottom w:val="none" w:sz="0" w:space="0" w:color="auto"/>
        <w:right w:val="none" w:sz="0" w:space="0" w:color="auto"/>
      </w:divBdr>
    </w:div>
    <w:div w:id="624165541">
      <w:bodyDiv w:val="1"/>
      <w:marLeft w:val="0"/>
      <w:marRight w:val="0"/>
      <w:marTop w:val="0"/>
      <w:marBottom w:val="0"/>
      <w:divBdr>
        <w:top w:val="none" w:sz="0" w:space="0" w:color="auto"/>
        <w:left w:val="none" w:sz="0" w:space="0" w:color="auto"/>
        <w:bottom w:val="none" w:sz="0" w:space="0" w:color="auto"/>
        <w:right w:val="none" w:sz="0" w:space="0" w:color="auto"/>
      </w:divBdr>
    </w:div>
    <w:div w:id="746919063">
      <w:bodyDiv w:val="1"/>
      <w:marLeft w:val="0"/>
      <w:marRight w:val="0"/>
      <w:marTop w:val="0"/>
      <w:marBottom w:val="0"/>
      <w:divBdr>
        <w:top w:val="none" w:sz="0" w:space="0" w:color="auto"/>
        <w:left w:val="none" w:sz="0" w:space="0" w:color="auto"/>
        <w:bottom w:val="none" w:sz="0" w:space="0" w:color="auto"/>
        <w:right w:val="none" w:sz="0" w:space="0" w:color="auto"/>
      </w:divBdr>
    </w:div>
    <w:div w:id="780805626">
      <w:bodyDiv w:val="1"/>
      <w:marLeft w:val="0"/>
      <w:marRight w:val="0"/>
      <w:marTop w:val="0"/>
      <w:marBottom w:val="0"/>
      <w:divBdr>
        <w:top w:val="none" w:sz="0" w:space="0" w:color="auto"/>
        <w:left w:val="none" w:sz="0" w:space="0" w:color="auto"/>
        <w:bottom w:val="none" w:sz="0" w:space="0" w:color="auto"/>
        <w:right w:val="none" w:sz="0" w:space="0" w:color="auto"/>
      </w:divBdr>
    </w:div>
    <w:div w:id="805008706">
      <w:bodyDiv w:val="1"/>
      <w:marLeft w:val="0"/>
      <w:marRight w:val="0"/>
      <w:marTop w:val="0"/>
      <w:marBottom w:val="0"/>
      <w:divBdr>
        <w:top w:val="none" w:sz="0" w:space="0" w:color="auto"/>
        <w:left w:val="none" w:sz="0" w:space="0" w:color="auto"/>
        <w:bottom w:val="none" w:sz="0" w:space="0" w:color="auto"/>
        <w:right w:val="none" w:sz="0" w:space="0" w:color="auto"/>
      </w:divBdr>
    </w:div>
    <w:div w:id="859054532">
      <w:bodyDiv w:val="1"/>
      <w:marLeft w:val="0"/>
      <w:marRight w:val="0"/>
      <w:marTop w:val="0"/>
      <w:marBottom w:val="0"/>
      <w:divBdr>
        <w:top w:val="none" w:sz="0" w:space="0" w:color="auto"/>
        <w:left w:val="none" w:sz="0" w:space="0" w:color="auto"/>
        <w:bottom w:val="none" w:sz="0" w:space="0" w:color="auto"/>
        <w:right w:val="none" w:sz="0" w:space="0" w:color="auto"/>
      </w:divBdr>
    </w:div>
    <w:div w:id="914584778">
      <w:bodyDiv w:val="1"/>
      <w:marLeft w:val="0"/>
      <w:marRight w:val="0"/>
      <w:marTop w:val="0"/>
      <w:marBottom w:val="0"/>
      <w:divBdr>
        <w:top w:val="none" w:sz="0" w:space="0" w:color="auto"/>
        <w:left w:val="none" w:sz="0" w:space="0" w:color="auto"/>
        <w:bottom w:val="none" w:sz="0" w:space="0" w:color="auto"/>
        <w:right w:val="none" w:sz="0" w:space="0" w:color="auto"/>
      </w:divBdr>
    </w:div>
    <w:div w:id="988745739">
      <w:bodyDiv w:val="1"/>
      <w:marLeft w:val="0"/>
      <w:marRight w:val="0"/>
      <w:marTop w:val="0"/>
      <w:marBottom w:val="0"/>
      <w:divBdr>
        <w:top w:val="none" w:sz="0" w:space="0" w:color="auto"/>
        <w:left w:val="none" w:sz="0" w:space="0" w:color="auto"/>
        <w:bottom w:val="none" w:sz="0" w:space="0" w:color="auto"/>
        <w:right w:val="none" w:sz="0" w:space="0" w:color="auto"/>
      </w:divBdr>
    </w:div>
    <w:div w:id="1008948436">
      <w:bodyDiv w:val="1"/>
      <w:marLeft w:val="0"/>
      <w:marRight w:val="0"/>
      <w:marTop w:val="0"/>
      <w:marBottom w:val="0"/>
      <w:divBdr>
        <w:top w:val="none" w:sz="0" w:space="0" w:color="auto"/>
        <w:left w:val="none" w:sz="0" w:space="0" w:color="auto"/>
        <w:bottom w:val="none" w:sz="0" w:space="0" w:color="auto"/>
        <w:right w:val="none" w:sz="0" w:space="0" w:color="auto"/>
      </w:divBdr>
    </w:div>
    <w:div w:id="1018119226">
      <w:bodyDiv w:val="1"/>
      <w:marLeft w:val="0"/>
      <w:marRight w:val="0"/>
      <w:marTop w:val="0"/>
      <w:marBottom w:val="0"/>
      <w:divBdr>
        <w:top w:val="none" w:sz="0" w:space="0" w:color="auto"/>
        <w:left w:val="none" w:sz="0" w:space="0" w:color="auto"/>
        <w:bottom w:val="none" w:sz="0" w:space="0" w:color="auto"/>
        <w:right w:val="none" w:sz="0" w:space="0" w:color="auto"/>
      </w:divBdr>
    </w:div>
    <w:div w:id="1020666136">
      <w:bodyDiv w:val="1"/>
      <w:marLeft w:val="0"/>
      <w:marRight w:val="0"/>
      <w:marTop w:val="0"/>
      <w:marBottom w:val="0"/>
      <w:divBdr>
        <w:top w:val="none" w:sz="0" w:space="0" w:color="auto"/>
        <w:left w:val="none" w:sz="0" w:space="0" w:color="auto"/>
        <w:bottom w:val="none" w:sz="0" w:space="0" w:color="auto"/>
        <w:right w:val="none" w:sz="0" w:space="0" w:color="auto"/>
      </w:divBdr>
    </w:div>
    <w:div w:id="1034770033">
      <w:bodyDiv w:val="1"/>
      <w:marLeft w:val="0"/>
      <w:marRight w:val="0"/>
      <w:marTop w:val="0"/>
      <w:marBottom w:val="0"/>
      <w:divBdr>
        <w:top w:val="none" w:sz="0" w:space="0" w:color="auto"/>
        <w:left w:val="none" w:sz="0" w:space="0" w:color="auto"/>
        <w:bottom w:val="none" w:sz="0" w:space="0" w:color="auto"/>
        <w:right w:val="none" w:sz="0" w:space="0" w:color="auto"/>
      </w:divBdr>
    </w:div>
    <w:div w:id="1054082838">
      <w:bodyDiv w:val="1"/>
      <w:marLeft w:val="0"/>
      <w:marRight w:val="0"/>
      <w:marTop w:val="0"/>
      <w:marBottom w:val="0"/>
      <w:divBdr>
        <w:top w:val="none" w:sz="0" w:space="0" w:color="auto"/>
        <w:left w:val="none" w:sz="0" w:space="0" w:color="auto"/>
        <w:bottom w:val="none" w:sz="0" w:space="0" w:color="auto"/>
        <w:right w:val="none" w:sz="0" w:space="0" w:color="auto"/>
      </w:divBdr>
    </w:div>
    <w:div w:id="1122530072">
      <w:bodyDiv w:val="1"/>
      <w:marLeft w:val="0"/>
      <w:marRight w:val="0"/>
      <w:marTop w:val="0"/>
      <w:marBottom w:val="0"/>
      <w:divBdr>
        <w:top w:val="none" w:sz="0" w:space="0" w:color="auto"/>
        <w:left w:val="none" w:sz="0" w:space="0" w:color="auto"/>
        <w:bottom w:val="none" w:sz="0" w:space="0" w:color="auto"/>
        <w:right w:val="none" w:sz="0" w:space="0" w:color="auto"/>
      </w:divBdr>
    </w:div>
    <w:div w:id="1144005089">
      <w:bodyDiv w:val="1"/>
      <w:marLeft w:val="0"/>
      <w:marRight w:val="0"/>
      <w:marTop w:val="0"/>
      <w:marBottom w:val="0"/>
      <w:divBdr>
        <w:top w:val="none" w:sz="0" w:space="0" w:color="auto"/>
        <w:left w:val="none" w:sz="0" w:space="0" w:color="auto"/>
        <w:bottom w:val="none" w:sz="0" w:space="0" w:color="auto"/>
        <w:right w:val="none" w:sz="0" w:space="0" w:color="auto"/>
      </w:divBdr>
    </w:div>
    <w:div w:id="1145467366">
      <w:bodyDiv w:val="1"/>
      <w:marLeft w:val="0"/>
      <w:marRight w:val="0"/>
      <w:marTop w:val="0"/>
      <w:marBottom w:val="0"/>
      <w:divBdr>
        <w:top w:val="none" w:sz="0" w:space="0" w:color="auto"/>
        <w:left w:val="none" w:sz="0" w:space="0" w:color="auto"/>
        <w:bottom w:val="none" w:sz="0" w:space="0" w:color="auto"/>
        <w:right w:val="none" w:sz="0" w:space="0" w:color="auto"/>
      </w:divBdr>
    </w:div>
    <w:div w:id="1167089137">
      <w:bodyDiv w:val="1"/>
      <w:marLeft w:val="0"/>
      <w:marRight w:val="0"/>
      <w:marTop w:val="0"/>
      <w:marBottom w:val="0"/>
      <w:divBdr>
        <w:top w:val="none" w:sz="0" w:space="0" w:color="auto"/>
        <w:left w:val="none" w:sz="0" w:space="0" w:color="auto"/>
        <w:bottom w:val="none" w:sz="0" w:space="0" w:color="auto"/>
        <w:right w:val="none" w:sz="0" w:space="0" w:color="auto"/>
      </w:divBdr>
    </w:div>
    <w:div w:id="1230116240">
      <w:bodyDiv w:val="1"/>
      <w:marLeft w:val="0"/>
      <w:marRight w:val="0"/>
      <w:marTop w:val="0"/>
      <w:marBottom w:val="0"/>
      <w:divBdr>
        <w:top w:val="none" w:sz="0" w:space="0" w:color="auto"/>
        <w:left w:val="none" w:sz="0" w:space="0" w:color="auto"/>
        <w:bottom w:val="none" w:sz="0" w:space="0" w:color="auto"/>
        <w:right w:val="none" w:sz="0" w:space="0" w:color="auto"/>
      </w:divBdr>
    </w:div>
    <w:div w:id="1327786655">
      <w:bodyDiv w:val="1"/>
      <w:marLeft w:val="0"/>
      <w:marRight w:val="0"/>
      <w:marTop w:val="0"/>
      <w:marBottom w:val="0"/>
      <w:divBdr>
        <w:top w:val="none" w:sz="0" w:space="0" w:color="auto"/>
        <w:left w:val="none" w:sz="0" w:space="0" w:color="auto"/>
        <w:bottom w:val="none" w:sz="0" w:space="0" w:color="auto"/>
        <w:right w:val="none" w:sz="0" w:space="0" w:color="auto"/>
      </w:divBdr>
    </w:div>
    <w:div w:id="1328284925">
      <w:bodyDiv w:val="1"/>
      <w:marLeft w:val="0"/>
      <w:marRight w:val="0"/>
      <w:marTop w:val="0"/>
      <w:marBottom w:val="0"/>
      <w:divBdr>
        <w:top w:val="none" w:sz="0" w:space="0" w:color="auto"/>
        <w:left w:val="none" w:sz="0" w:space="0" w:color="auto"/>
        <w:bottom w:val="none" w:sz="0" w:space="0" w:color="auto"/>
        <w:right w:val="none" w:sz="0" w:space="0" w:color="auto"/>
      </w:divBdr>
    </w:div>
    <w:div w:id="1502307127">
      <w:bodyDiv w:val="1"/>
      <w:marLeft w:val="0"/>
      <w:marRight w:val="0"/>
      <w:marTop w:val="0"/>
      <w:marBottom w:val="0"/>
      <w:divBdr>
        <w:top w:val="none" w:sz="0" w:space="0" w:color="auto"/>
        <w:left w:val="none" w:sz="0" w:space="0" w:color="auto"/>
        <w:bottom w:val="none" w:sz="0" w:space="0" w:color="auto"/>
        <w:right w:val="none" w:sz="0" w:space="0" w:color="auto"/>
      </w:divBdr>
    </w:div>
    <w:div w:id="1525904527">
      <w:bodyDiv w:val="1"/>
      <w:marLeft w:val="0"/>
      <w:marRight w:val="0"/>
      <w:marTop w:val="0"/>
      <w:marBottom w:val="0"/>
      <w:divBdr>
        <w:top w:val="none" w:sz="0" w:space="0" w:color="auto"/>
        <w:left w:val="none" w:sz="0" w:space="0" w:color="auto"/>
        <w:bottom w:val="none" w:sz="0" w:space="0" w:color="auto"/>
        <w:right w:val="none" w:sz="0" w:space="0" w:color="auto"/>
      </w:divBdr>
    </w:div>
    <w:div w:id="1551189479">
      <w:bodyDiv w:val="1"/>
      <w:marLeft w:val="0"/>
      <w:marRight w:val="0"/>
      <w:marTop w:val="0"/>
      <w:marBottom w:val="0"/>
      <w:divBdr>
        <w:top w:val="none" w:sz="0" w:space="0" w:color="auto"/>
        <w:left w:val="none" w:sz="0" w:space="0" w:color="auto"/>
        <w:bottom w:val="none" w:sz="0" w:space="0" w:color="auto"/>
        <w:right w:val="none" w:sz="0" w:space="0" w:color="auto"/>
      </w:divBdr>
    </w:div>
    <w:div w:id="1647125344">
      <w:bodyDiv w:val="1"/>
      <w:marLeft w:val="0"/>
      <w:marRight w:val="0"/>
      <w:marTop w:val="0"/>
      <w:marBottom w:val="0"/>
      <w:divBdr>
        <w:top w:val="none" w:sz="0" w:space="0" w:color="auto"/>
        <w:left w:val="none" w:sz="0" w:space="0" w:color="auto"/>
        <w:bottom w:val="none" w:sz="0" w:space="0" w:color="auto"/>
        <w:right w:val="none" w:sz="0" w:space="0" w:color="auto"/>
      </w:divBdr>
    </w:div>
    <w:div w:id="1692341341">
      <w:bodyDiv w:val="1"/>
      <w:marLeft w:val="0"/>
      <w:marRight w:val="0"/>
      <w:marTop w:val="0"/>
      <w:marBottom w:val="0"/>
      <w:divBdr>
        <w:top w:val="none" w:sz="0" w:space="0" w:color="auto"/>
        <w:left w:val="none" w:sz="0" w:space="0" w:color="auto"/>
        <w:bottom w:val="none" w:sz="0" w:space="0" w:color="auto"/>
        <w:right w:val="none" w:sz="0" w:space="0" w:color="auto"/>
      </w:divBdr>
    </w:div>
    <w:div w:id="1713993890">
      <w:bodyDiv w:val="1"/>
      <w:marLeft w:val="0"/>
      <w:marRight w:val="0"/>
      <w:marTop w:val="0"/>
      <w:marBottom w:val="0"/>
      <w:divBdr>
        <w:top w:val="none" w:sz="0" w:space="0" w:color="auto"/>
        <w:left w:val="none" w:sz="0" w:space="0" w:color="auto"/>
        <w:bottom w:val="none" w:sz="0" w:space="0" w:color="auto"/>
        <w:right w:val="none" w:sz="0" w:space="0" w:color="auto"/>
      </w:divBdr>
    </w:div>
    <w:div w:id="1759904578">
      <w:bodyDiv w:val="1"/>
      <w:marLeft w:val="0"/>
      <w:marRight w:val="0"/>
      <w:marTop w:val="0"/>
      <w:marBottom w:val="0"/>
      <w:divBdr>
        <w:top w:val="none" w:sz="0" w:space="0" w:color="auto"/>
        <w:left w:val="none" w:sz="0" w:space="0" w:color="auto"/>
        <w:bottom w:val="none" w:sz="0" w:space="0" w:color="auto"/>
        <w:right w:val="none" w:sz="0" w:space="0" w:color="auto"/>
      </w:divBdr>
    </w:div>
    <w:div w:id="1854831088">
      <w:bodyDiv w:val="1"/>
      <w:marLeft w:val="0"/>
      <w:marRight w:val="0"/>
      <w:marTop w:val="0"/>
      <w:marBottom w:val="0"/>
      <w:divBdr>
        <w:top w:val="none" w:sz="0" w:space="0" w:color="auto"/>
        <w:left w:val="none" w:sz="0" w:space="0" w:color="auto"/>
        <w:bottom w:val="none" w:sz="0" w:space="0" w:color="auto"/>
        <w:right w:val="none" w:sz="0" w:space="0" w:color="auto"/>
      </w:divBdr>
    </w:div>
    <w:div w:id="1915624408">
      <w:bodyDiv w:val="1"/>
      <w:marLeft w:val="0"/>
      <w:marRight w:val="0"/>
      <w:marTop w:val="0"/>
      <w:marBottom w:val="0"/>
      <w:divBdr>
        <w:top w:val="none" w:sz="0" w:space="0" w:color="auto"/>
        <w:left w:val="none" w:sz="0" w:space="0" w:color="auto"/>
        <w:bottom w:val="none" w:sz="0" w:space="0" w:color="auto"/>
        <w:right w:val="none" w:sz="0" w:space="0" w:color="auto"/>
      </w:divBdr>
    </w:div>
    <w:div w:id="1946574437">
      <w:bodyDiv w:val="1"/>
      <w:marLeft w:val="0"/>
      <w:marRight w:val="0"/>
      <w:marTop w:val="0"/>
      <w:marBottom w:val="0"/>
      <w:divBdr>
        <w:top w:val="none" w:sz="0" w:space="0" w:color="auto"/>
        <w:left w:val="none" w:sz="0" w:space="0" w:color="auto"/>
        <w:bottom w:val="none" w:sz="0" w:space="0" w:color="auto"/>
        <w:right w:val="none" w:sz="0" w:space="0" w:color="auto"/>
      </w:divBdr>
    </w:div>
    <w:div w:id="1964845046">
      <w:bodyDiv w:val="1"/>
      <w:marLeft w:val="0"/>
      <w:marRight w:val="0"/>
      <w:marTop w:val="0"/>
      <w:marBottom w:val="0"/>
      <w:divBdr>
        <w:top w:val="none" w:sz="0" w:space="0" w:color="auto"/>
        <w:left w:val="none" w:sz="0" w:space="0" w:color="auto"/>
        <w:bottom w:val="none" w:sz="0" w:space="0" w:color="auto"/>
        <w:right w:val="none" w:sz="0" w:space="0" w:color="auto"/>
      </w:divBdr>
    </w:div>
    <w:div w:id="1983463434">
      <w:bodyDiv w:val="1"/>
      <w:marLeft w:val="0"/>
      <w:marRight w:val="0"/>
      <w:marTop w:val="0"/>
      <w:marBottom w:val="0"/>
      <w:divBdr>
        <w:top w:val="none" w:sz="0" w:space="0" w:color="auto"/>
        <w:left w:val="none" w:sz="0" w:space="0" w:color="auto"/>
        <w:bottom w:val="none" w:sz="0" w:space="0" w:color="auto"/>
        <w:right w:val="none" w:sz="0" w:space="0" w:color="auto"/>
      </w:divBdr>
    </w:div>
    <w:div w:id="1989438087">
      <w:bodyDiv w:val="1"/>
      <w:marLeft w:val="0"/>
      <w:marRight w:val="0"/>
      <w:marTop w:val="0"/>
      <w:marBottom w:val="0"/>
      <w:divBdr>
        <w:top w:val="none" w:sz="0" w:space="0" w:color="auto"/>
        <w:left w:val="none" w:sz="0" w:space="0" w:color="auto"/>
        <w:bottom w:val="none" w:sz="0" w:space="0" w:color="auto"/>
        <w:right w:val="none" w:sz="0" w:space="0" w:color="auto"/>
      </w:divBdr>
    </w:div>
    <w:div w:id="21319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A5F4-04A6-4945-955F-144504CA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10</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Уханова Елена Андреевна</dc:creator>
  <cp:keywords/>
  <dc:description/>
  <cp:lastModifiedBy>Уханова Елена Андреевна</cp:lastModifiedBy>
  <cp:revision>500</cp:revision>
  <cp:lastPrinted>2022-04-06T09:35:00Z</cp:lastPrinted>
  <dcterms:created xsi:type="dcterms:W3CDTF">2022-04-05T07:41:00Z</dcterms:created>
  <dcterms:modified xsi:type="dcterms:W3CDTF">2022-04-07T09:00:00Z</dcterms:modified>
</cp:coreProperties>
</file>