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 xml:space="preserve">Публичные слушания назначены решением 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070EBB">
        <w:t xml:space="preserve"> района от 20.09.2022 № 25-Р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>Наименование проекта муниципального правового акта:</w:t>
      </w:r>
      <w:r w:rsidR="00070EBB">
        <w:t xml:space="preserve"> проект распоряжения о выдаче разрешения на условно разрешенный вид использования земельного участка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070EBB">
        <w:t>28.10.2022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выдать разрешение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Чупа</w:t>
            </w:r>
          </w:p>
          <w:p w:rsidR="002E29F8" w:rsidRDefault="002E29F8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F8"/>
    <w:rsid w:val="00070EBB"/>
    <w:rsid w:val="002E29F8"/>
    <w:rsid w:val="00B477FE"/>
    <w:rsid w:val="00FE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2022-11-09T06:12:00Z</dcterms:created>
  <dcterms:modified xsi:type="dcterms:W3CDTF">2022-11-09T09:40:00Z</dcterms:modified>
</cp:coreProperties>
</file>