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4B4FA4">
        <w:rPr>
          <w:sz w:val="18"/>
          <w:szCs w:val="18"/>
        </w:rPr>
        <w:t>4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4B4FA4" w:rsidRDefault="00B9547A" w:rsidP="004B4FA4">
      <w:pPr>
        <w:widowControl w:val="0"/>
        <w:ind w:left="8496"/>
        <w:jc w:val="center"/>
        <w:rPr>
          <w:b/>
        </w:rPr>
      </w:pPr>
      <w:r>
        <w:rPr>
          <w:sz w:val="18"/>
          <w:szCs w:val="18"/>
        </w:rPr>
        <w:t xml:space="preserve"> </w:t>
      </w:r>
      <w:r w:rsidR="00B92E5D">
        <w:rPr>
          <w:sz w:val="18"/>
          <w:szCs w:val="18"/>
        </w:rPr>
        <w:t>от 05</w:t>
      </w:r>
      <w:r w:rsidR="004B4FA4" w:rsidRPr="00B92E5D">
        <w:rPr>
          <w:sz w:val="18"/>
          <w:szCs w:val="18"/>
        </w:rPr>
        <w:t xml:space="preserve"> августа 202</w:t>
      </w:r>
      <w:r w:rsidR="00B92E5D">
        <w:rPr>
          <w:sz w:val="18"/>
          <w:szCs w:val="18"/>
        </w:rPr>
        <w:t>4</w:t>
      </w:r>
      <w:r w:rsidR="004B4FA4" w:rsidRPr="00B92E5D">
        <w:rPr>
          <w:sz w:val="18"/>
          <w:szCs w:val="18"/>
        </w:rPr>
        <w:t xml:space="preserve"> года № </w:t>
      </w:r>
      <w:r w:rsidR="00B92E5D">
        <w:rPr>
          <w:sz w:val="18"/>
          <w:szCs w:val="18"/>
        </w:rPr>
        <w:t>139/709-5</w:t>
      </w:r>
    </w:p>
    <w:p w:rsidR="00166059" w:rsidRDefault="00166059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proofErr w:type="spellStart"/>
      <w:r w:rsidR="009A69A8" w:rsidRPr="009A69A8">
        <w:t>Пяозерского</w:t>
      </w:r>
      <w:proofErr w:type="spellEnd"/>
      <w:r w:rsidR="009A69A8" w:rsidRPr="009A69A8">
        <w:t xml:space="preserve"> городского поселения пятого созыва</w:t>
      </w:r>
      <w:r w:rsidR="009A69A8" w:rsidRPr="00921054">
        <w:rPr>
          <w:b/>
        </w:rPr>
        <w:t xml:space="preserve"> </w:t>
      </w: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 w:rsidR="00D529D8">
        <w:rPr>
          <w:bCs/>
        </w:rPr>
        <w:t>д</w:t>
      </w:r>
      <w:r w:rsidR="00D529D8" w:rsidRPr="00D529D8">
        <w:rPr>
          <w:bCs/>
        </w:rPr>
        <w:t>ополнительны</w:t>
      </w:r>
      <w:r w:rsidR="00D529D8">
        <w:rPr>
          <w:bCs/>
        </w:rPr>
        <w:t xml:space="preserve">х </w:t>
      </w:r>
      <w:r w:rsidR="00D529D8" w:rsidRPr="00D529D8">
        <w:rPr>
          <w:bCs/>
        </w:rPr>
        <w:t>выбор</w:t>
      </w:r>
      <w:r w:rsidR="007B5631">
        <w:rPr>
          <w:bCs/>
        </w:rPr>
        <w:t xml:space="preserve">ов </w:t>
      </w:r>
      <w:r w:rsidR="005C3EF6">
        <w:rPr>
          <w:bCs/>
        </w:rPr>
        <w:t>08 сентября 2024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C21105" w:rsidRPr="00194557" w:rsidTr="00200F82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C21105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EF6" w:rsidRDefault="009A69A8" w:rsidP="005C3EF6">
            <w:pPr>
              <w:rPr>
                <w:b/>
                <w:sz w:val="20"/>
              </w:rPr>
            </w:pPr>
            <w:r w:rsidRPr="00921054">
              <w:rPr>
                <w:b/>
                <w:sz w:val="20"/>
              </w:rPr>
              <w:t>ЧЕРНЯЕВА НАТАЛЬЯ ИВАНОВНА</w:t>
            </w:r>
            <w:r w:rsidR="005C3EF6" w:rsidRPr="00921054">
              <w:rPr>
                <w:b/>
                <w:sz w:val="20"/>
              </w:rPr>
              <w:t xml:space="preserve">, </w:t>
            </w:r>
          </w:p>
          <w:p w:rsidR="00C21105" w:rsidRDefault="005C3EF6" w:rsidP="00346788">
            <w:pPr>
              <w:jc w:val="both"/>
              <w:rPr>
                <w:sz w:val="22"/>
                <w:szCs w:val="22"/>
              </w:rPr>
            </w:pPr>
            <w:proofErr w:type="spellStart"/>
            <w:r w:rsidRPr="005C3EF6">
              <w:rPr>
                <w:sz w:val="22"/>
                <w:szCs w:val="22"/>
              </w:rPr>
              <w:t>Лоухское</w:t>
            </w:r>
            <w:proofErr w:type="spellEnd"/>
            <w:r w:rsidRPr="005C3EF6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5C3EF6" w:rsidRPr="00194557" w:rsidRDefault="005C3EF6" w:rsidP="005C3EF6">
            <w:pPr>
              <w:jc w:val="both"/>
              <w:rPr>
                <w:sz w:val="22"/>
                <w:szCs w:val="22"/>
              </w:rPr>
            </w:pPr>
            <w:r w:rsidRPr="005C3EF6">
              <w:rPr>
                <w:sz w:val="22"/>
                <w:szCs w:val="22"/>
              </w:rPr>
              <w:t>(одномандатный избирательный округ №</w:t>
            </w:r>
            <w:r w:rsidR="007638B5">
              <w:rPr>
                <w:sz w:val="22"/>
                <w:szCs w:val="22"/>
              </w:rPr>
              <w:t>7</w:t>
            </w:r>
            <w:r w:rsidRPr="005C3EF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4C4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05" w:rsidRPr="00194557" w:rsidRDefault="004C4C9E" w:rsidP="004C4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4B4FA4">
              <w:rPr>
                <w:sz w:val="22"/>
                <w:szCs w:val="22"/>
              </w:rPr>
              <w:t xml:space="preserve">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105" w:rsidRPr="00194557" w:rsidRDefault="00B92E5D" w:rsidP="007B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105" w:rsidRPr="00194557" w:rsidRDefault="005C3EF6" w:rsidP="005C3E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</w:tbl>
    <w:p w:rsidR="009A69A8" w:rsidRDefault="009A69A8">
      <w:pPr>
        <w:widowControl w:val="0"/>
        <w:jc w:val="both"/>
        <w:rPr>
          <w:sz w:val="22"/>
          <w:szCs w:val="22"/>
        </w:rPr>
      </w:pPr>
    </w:p>
    <w:p w:rsidR="00166059" w:rsidRDefault="007638B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2E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327490">
      <w:pPr>
        <w:widowControl w:val="0"/>
        <w:jc w:val="both"/>
      </w:pPr>
      <w:bookmarkStart w:id="0" w:name="_GoBack"/>
      <w:bookmarkEnd w:id="0"/>
    </w:p>
    <w:sectPr w:rsidR="00B9547A" w:rsidSect="00327490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D6"/>
    <w:rsid w:val="00004B50"/>
    <w:rsid w:val="000A3140"/>
    <w:rsid w:val="000B1F1D"/>
    <w:rsid w:val="000C2CDB"/>
    <w:rsid w:val="00100A26"/>
    <w:rsid w:val="001658B3"/>
    <w:rsid w:val="00166059"/>
    <w:rsid w:val="00172C93"/>
    <w:rsid w:val="00194557"/>
    <w:rsid w:val="001D3E29"/>
    <w:rsid w:val="00277E97"/>
    <w:rsid w:val="00297EA2"/>
    <w:rsid w:val="002D589B"/>
    <w:rsid w:val="00325F82"/>
    <w:rsid w:val="00327490"/>
    <w:rsid w:val="00346788"/>
    <w:rsid w:val="003A1966"/>
    <w:rsid w:val="003A5AD6"/>
    <w:rsid w:val="0040593A"/>
    <w:rsid w:val="00451652"/>
    <w:rsid w:val="004710F2"/>
    <w:rsid w:val="0047771F"/>
    <w:rsid w:val="004B4FA4"/>
    <w:rsid w:val="004C4C9E"/>
    <w:rsid w:val="004C5292"/>
    <w:rsid w:val="004E5701"/>
    <w:rsid w:val="00541DA7"/>
    <w:rsid w:val="005C3EF6"/>
    <w:rsid w:val="00615D06"/>
    <w:rsid w:val="0066175F"/>
    <w:rsid w:val="00674DE1"/>
    <w:rsid w:val="006F3833"/>
    <w:rsid w:val="007223CE"/>
    <w:rsid w:val="007638B5"/>
    <w:rsid w:val="007B5631"/>
    <w:rsid w:val="007E55FB"/>
    <w:rsid w:val="008406AD"/>
    <w:rsid w:val="008F4688"/>
    <w:rsid w:val="00910940"/>
    <w:rsid w:val="00916CC9"/>
    <w:rsid w:val="00955793"/>
    <w:rsid w:val="009A41B9"/>
    <w:rsid w:val="009A69A8"/>
    <w:rsid w:val="00A84E44"/>
    <w:rsid w:val="00AB4063"/>
    <w:rsid w:val="00AD6270"/>
    <w:rsid w:val="00B47D23"/>
    <w:rsid w:val="00B87355"/>
    <w:rsid w:val="00B92E5D"/>
    <w:rsid w:val="00B9547A"/>
    <w:rsid w:val="00C21105"/>
    <w:rsid w:val="00C84A96"/>
    <w:rsid w:val="00C96BDD"/>
    <w:rsid w:val="00CC2B3C"/>
    <w:rsid w:val="00D004E6"/>
    <w:rsid w:val="00D102F4"/>
    <w:rsid w:val="00D529D8"/>
    <w:rsid w:val="00D625B9"/>
    <w:rsid w:val="00D9555B"/>
    <w:rsid w:val="00E26DB4"/>
    <w:rsid w:val="00E72A7A"/>
    <w:rsid w:val="00E8582C"/>
    <w:rsid w:val="00E87392"/>
    <w:rsid w:val="00EC2213"/>
    <w:rsid w:val="00EC4A1A"/>
    <w:rsid w:val="00FB7E44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4DD3-880D-46CA-913C-B9CA00D1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Пользователь</cp:lastModifiedBy>
  <cp:revision>6</cp:revision>
  <cp:lastPrinted>2023-08-07T09:08:00Z</cp:lastPrinted>
  <dcterms:created xsi:type="dcterms:W3CDTF">2024-08-01T08:53:00Z</dcterms:created>
  <dcterms:modified xsi:type="dcterms:W3CDTF">2024-08-05T06:36:00Z</dcterms:modified>
</cp:coreProperties>
</file>