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43" w:rsidRPr="00C01643" w:rsidRDefault="00C01643" w:rsidP="00C01643">
      <w:pPr>
        <w:ind w:left="567"/>
        <w:jc w:val="center"/>
      </w:pPr>
    </w:p>
    <w:p w:rsidR="00C01643" w:rsidRPr="00C01643" w:rsidRDefault="00C01643" w:rsidP="00C01643">
      <w:pPr>
        <w:ind w:left="284"/>
        <w:jc w:val="center"/>
      </w:pPr>
      <w:r>
        <w:rPr>
          <w:noProof/>
        </w:rPr>
        <w:drawing>
          <wp:inline distT="0" distB="0" distL="0" distR="0">
            <wp:extent cx="7143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28675"/>
                    </a:xfrm>
                    <a:prstGeom prst="rect">
                      <a:avLst/>
                    </a:prstGeom>
                    <a:noFill/>
                    <a:ln>
                      <a:noFill/>
                    </a:ln>
                  </pic:spPr>
                </pic:pic>
              </a:graphicData>
            </a:graphic>
          </wp:inline>
        </w:drawing>
      </w:r>
    </w:p>
    <w:p w:rsidR="00C01643" w:rsidRDefault="00C01643" w:rsidP="00C01643">
      <w:pPr>
        <w:keepNext/>
        <w:ind w:left="284"/>
        <w:jc w:val="center"/>
        <w:outlineLvl w:val="0"/>
        <w:rPr>
          <w:rFonts w:eastAsia="Arial Unicode MS"/>
          <w:sz w:val="28"/>
          <w:szCs w:val="28"/>
        </w:rPr>
      </w:pPr>
    </w:p>
    <w:p w:rsidR="00C01643" w:rsidRPr="00C01643" w:rsidRDefault="00C01643" w:rsidP="00C01643">
      <w:pPr>
        <w:keepNext/>
        <w:ind w:left="284"/>
        <w:jc w:val="center"/>
        <w:outlineLvl w:val="0"/>
        <w:rPr>
          <w:rFonts w:eastAsia="Arial Unicode MS"/>
          <w:sz w:val="28"/>
          <w:szCs w:val="28"/>
        </w:rPr>
      </w:pPr>
      <w:r w:rsidRPr="00C01643">
        <w:rPr>
          <w:rFonts w:eastAsia="Arial Unicode MS"/>
          <w:sz w:val="28"/>
          <w:szCs w:val="28"/>
        </w:rPr>
        <w:t>РЕСПУБЛИКА КАРЕЛИЯ</w:t>
      </w:r>
    </w:p>
    <w:p w:rsidR="00C01643" w:rsidRPr="00C01643" w:rsidRDefault="00C01643" w:rsidP="00C01643">
      <w:pPr>
        <w:ind w:left="284"/>
        <w:jc w:val="center"/>
      </w:pPr>
    </w:p>
    <w:p w:rsidR="00C01643" w:rsidRPr="00C01643" w:rsidRDefault="00C01643" w:rsidP="00C01643">
      <w:pPr>
        <w:keepNext/>
        <w:ind w:left="284"/>
        <w:jc w:val="center"/>
        <w:outlineLvl w:val="1"/>
        <w:rPr>
          <w:rFonts w:eastAsia="Arial Unicode MS"/>
          <w:b/>
        </w:rPr>
      </w:pPr>
      <w:r w:rsidRPr="00C01643">
        <w:rPr>
          <w:rFonts w:eastAsia="Arial Unicode MS"/>
          <w:b/>
        </w:rPr>
        <w:t>Администрация Лоухского муниципального района</w:t>
      </w:r>
    </w:p>
    <w:p w:rsidR="00C01643" w:rsidRPr="00C01643" w:rsidRDefault="00C01643" w:rsidP="00C01643">
      <w:pPr>
        <w:ind w:left="284"/>
        <w:jc w:val="center"/>
      </w:pPr>
    </w:p>
    <w:p w:rsidR="00C01643" w:rsidRPr="00C01643" w:rsidRDefault="00C01643" w:rsidP="00C01643">
      <w:pPr>
        <w:keepNext/>
        <w:ind w:left="284"/>
        <w:jc w:val="center"/>
        <w:outlineLvl w:val="0"/>
        <w:rPr>
          <w:rFonts w:eastAsia="Arial Unicode MS"/>
          <w:b/>
          <w:sz w:val="32"/>
          <w:szCs w:val="32"/>
        </w:rPr>
      </w:pPr>
      <w:r w:rsidRPr="00C01643">
        <w:rPr>
          <w:rFonts w:eastAsia="Arial Unicode MS"/>
          <w:b/>
          <w:sz w:val="32"/>
          <w:szCs w:val="32"/>
        </w:rPr>
        <w:t xml:space="preserve">ПОСТАНОВЛЕНИЕ № </w:t>
      </w:r>
      <w:r w:rsidR="00D545A2">
        <w:rPr>
          <w:rFonts w:eastAsia="Arial Unicode MS"/>
          <w:b/>
          <w:sz w:val="32"/>
          <w:szCs w:val="32"/>
        </w:rPr>
        <w:t>38</w:t>
      </w:r>
    </w:p>
    <w:p w:rsidR="00C01643" w:rsidRPr="00C01643" w:rsidRDefault="00C01643" w:rsidP="00C01643">
      <w:pPr>
        <w:ind w:left="284"/>
      </w:pPr>
    </w:p>
    <w:p w:rsidR="00C01643" w:rsidRPr="00C01643" w:rsidRDefault="00C01643" w:rsidP="00C01643">
      <w:pPr>
        <w:ind w:left="284"/>
        <w:jc w:val="both"/>
        <w:rPr>
          <w:b/>
          <w:bCs/>
        </w:rPr>
      </w:pPr>
      <w:r w:rsidRPr="00C01643">
        <w:t>пгт. Лоухи</w:t>
      </w:r>
      <w:r w:rsidRPr="00C01643">
        <w:tab/>
      </w:r>
      <w:r w:rsidRPr="00C01643">
        <w:tab/>
      </w:r>
      <w:r w:rsidRPr="00C01643">
        <w:tab/>
      </w:r>
      <w:r w:rsidRPr="00C01643">
        <w:tab/>
      </w:r>
      <w:r w:rsidRPr="00C01643">
        <w:tab/>
      </w:r>
      <w:r w:rsidRPr="00C01643">
        <w:tab/>
      </w:r>
      <w:r w:rsidRPr="00C01643">
        <w:tab/>
      </w:r>
      <w:r w:rsidRPr="00C01643">
        <w:tab/>
      </w:r>
      <w:r w:rsidRPr="00C01643">
        <w:rPr>
          <w:bCs/>
        </w:rPr>
        <w:t xml:space="preserve">от </w:t>
      </w:r>
      <w:r w:rsidR="0064642F">
        <w:rPr>
          <w:bCs/>
        </w:rPr>
        <w:t>07</w:t>
      </w:r>
      <w:r w:rsidRPr="00C01643">
        <w:rPr>
          <w:bCs/>
        </w:rPr>
        <w:t xml:space="preserve"> марта 2025 года </w:t>
      </w:r>
    </w:p>
    <w:p w:rsidR="00C01643" w:rsidRPr="00C01643" w:rsidRDefault="00C01643" w:rsidP="00C01643">
      <w:pPr>
        <w:ind w:left="284"/>
      </w:pPr>
    </w:p>
    <w:p w:rsidR="00C01643" w:rsidRPr="00C01643" w:rsidRDefault="00C01643" w:rsidP="00C01643">
      <w:pPr>
        <w:ind w:left="284"/>
      </w:pPr>
    </w:p>
    <w:p w:rsidR="00C01643" w:rsidRPr="00C01643" w:rsidRDefault="00C01643" w:rsidP="00C01643">
      <w:pPr>
        <w:ind w:left="284"/>
      </w:pPr>
    </w:p>
    <w:p w:rsidR="00C01643" w:rsidRPr="00C01643" w:rsidRDefault="00C01643" w:rsidP="00C01643">
      <w:pPr>
        <w:ind w:left="284"/>
      </w:pPr>
    </w:p>
    <w:p w:rsidR="00C01643" w:rsidRPr="00C01643" w:rsidRDefault="00C01643" w:rsidP="0064642F">
      <w:pPr>
        <w:ind w:left="708" w:firstLine="296"/>
        <w:jc w:val="center"/>
      </w:pPr>
      <w:proofErr w:type="gramStart"/>
      <w:r w:rsidRPr="00C01643">
        <w:t>Об утверждении По</w:t>
      </w:r>
      <w:r w:rsidR="0064642F">
        <w:t>ложения о комиссии по  принятию</w:t>
      </w:r>
      <w:r w:rsidRPr="00C01643">
        <w:t xml:space="preserve"> решения о признании безнадежной к  взысканию</w:t>
      </w:r>
      <w:proofErr w:type="gramEnd"/>
      <w:r w:rsidRPr="00C01643">
        <w:t xml:space="preserve"> задолженности по арендн</w:t>
      </w:r>
      <w:r w:rsidR="0064642F">
        <w:t>ой плате з</w:t>
      </w:r>
      <w:r w:rsidRPr="00C01643">
        <w:t xml:space="preserve">а </w:t>
      </w:r>
      <w:r w:rsidR="00D545A2">
        <w:t>муниципальное имущество</w:t>
      </w:r>
    </w:p>
    <w:p w:rsidR="00C01643" w:rsidRPr="00C01643" w:rsidRDefault="00C01643" w:rsidP="00C01643">
      <w:pPr>
        <w:ind w:left="284"/>
        <w:jc w:val="center"/>
      </w:pPr>
    </w:p>
    <w:p w:rsidR="00C01643" w:rsidRPr="00C01643" w:rsidRDefault="00C01643" w:rsidP="00C01643">
      <w:pPr>
        <w:ind w:left="284"/>
        <w:jc w:val="center"/>
      </w:pPr>
    </w:p>
    <w:p w:rsidR="00C01643" w:rsidRPr="00C01643" w:rsidRDefault="00C01643" w:rsidP="00C01643">
      <w:pPr>
        <w:ind w:left="284"/>
      </w:pPr>
    </w:p>
    <w:p w:rsidR="00C01643" w:rsidRPr="00C01643" w:rsidRDefault="00C01643" w:rsidP="00C01643">
      <w:pPr>
        <w:ind w:left="284"/>
        <w:jc w:val="both"/>
      </w:pPr>
      <w:r w:rsidRPr="00C01643">
        <w:tab/>
        <w:t>В соответствии со статьей 47.2 Бюджетного кодекса Российской Федерации ( с измен</w:t>
      </w:r>
      <w:proofErr w:type="gramStart"/>
      <w:r w:rsidRPr="00C01643">
        <w:t>.о</w:t>
      </w:r>
      <w:proofErr w:type="gramEnd"/>
      <w:r w:rsidRPr="00C01643">
        <w:t>т 13.07.2024 года № 177-ФЗ),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 изменений, администрация Лоухского муниципального района постановляет:</w:t>
      </w:r>
    </w:p>
    <w:p w:rsidR="00C01643" w:rsidRPr="00C01643" w:rsidRDefault="00C01643" w:rsidP="00C01643">
      <w:pPr>
        <w:ind w:left="284"/>
        <w:jc w:val="both"/>
      </w:pPr>
      <w:r w:rsidRPr="00C01643">
        <w:t xml:space="preserve">              1. Утвердить По</w:t>
      </w:r>
      <w:r w:rsidR="0064642F">
        <w:t xml:space="preserve">ложение </w:t>
      </w:r>
      <w:proofErr w:type="gramStart"/>
      <w:r w:rsidR="0064642F">
        <w:t>о комиссии по</w:t>
      </w:r>
      <w:r w:rsidRPr="00C01643">
        <w:t xml:space="preserve"> приняти</w:t>
      </w:r>
      <w:r w:rsidR="0064642F">
        <w:t>ю</w:t>
      </w:r>
      <w:r w:rsidRPr="00C01643">
        <w:t xml:space="preserve"> решения о признании безнадежной к взысканию з</w:t>
      </w:r>
      <w:r w:rsidR="00D545A2">
        <w:t>адолженности по арендной плате</w:t>
      </w:r>
      <w:proofErr w:type="gramEnd"/>
      <w:r w:rsidR="00D545A2">
        <w:t xml:space="preserve"> з</w:t>
      </w:r>
      <w:r w:rsidRPr="00C01643">
        <w:t xml:space="preserve">а </w:t>
      </w:r>
      <w:r w:rsidR="00D545A2">
        <w:t>муниципальное имущество</w:t>
      </w:r>
      <w:r w:rsidRPr="00C01643">
        <w:t xml:space="preserve"> согласно приложению. </w:t>
      </w:r>
    </w:p>
    <w:p w:rsidR="00C01643" w:rsidRPr="00C01643" w:rsidRDefault="00C01643" w:rsidP="00C01643">
      <w:pPr>
        <w:ind w:left="284"/>
        <w:jc w:val="both"/>
      </w:pPr>
    </w:p>
    <w:p w:rsidR="00C01643" w:rsidRPr="00C01643" w:rsidRDefault="00C01643" w:rsidP="00C01643">
      <w:pPr>
        <w:ind w:left="284"/>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r w:rsidRPr="00C01643">
        <w:t xml:space="preserve">       Глава администрации</w:t>
      </w:r>
    </w:p>
    <w:p w:rsidR="00C01643" w:rsidRPr="00C01643" w:rsidRDefault="00C01643" w:rsidP="00C01643">
      <w:pPr>
        <w:jc w:val="both"/>
        <w:rPr>
          <w:rFonts w:ascii="Verdana" w:hAnsi="Verdana"/>
          <w:sz w:val="21"/>
          <w:szCs w:val="21"/>
        </w:rPr>
      </w:pPr>
      <w:r w:rsidRPr="00C01643">
        <w:rPr>
          <w:szCs w:val="20"/>
        </w:rPr>
        <w:t xml:space="preserve">       Лоухского муниципального района</w:t>
      </w:r>
      <w:r w:rsidRPr="00C01643">
        <w:rPr>
          <w:szCs w:val="20"/>
        </w:rPr>
        <w:tab/>
      </w:r>
      <w:r w:rsidRPr="00C01643">
        <w:rPr>
          <w:szCs w:val="20"/>
        </w:rPr>
        <w:tab/>
      </w:r>
      <w:r w:rsidRPr="00C01643">
        <w:rPr>
          <w:szCs w:val="20"/>
        </w:rPr>
        <w:tab/>
      </w:r>
      <w:r w:rsidRPr="00C01643">
        <w:rPr>
          <w:szCs w:val="20"/>
        </w:rPr>
        <w:tab/>
      </w:r>
      <w:r w:rsidRPr="00C01643">
        <w:rPr>
          <w:szCs w:val="20"/>
        </w:rPr>
        <w:tab/>
        <w:t>К.С.Серебрякова</w:t>
      </w:r>
    </w:p>
    <w:p w:rsidR="00C01643" w:rsidRPr="00C01643" w:rsidRDefault="00C01643" w:rsidP="00C01643">
      <w:pPr>
        <w:spacing w:line="312" w:lineRule="auto"/>
        <w:jc w:val="both"/>
        <w:rPr>
          <w:rFonts w:ascii="Verdana" w:hAnsi="Verdana"/>
          <w:sz w:val="21"/>
          <w:szCs w:val="21"/>
        </w:rPr>
      </w:pPr>
    </w:p>
    <w:p w:rsidR="00C01643" w:rsidRDefault="00C01643"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C01643" w:rsidRDefault="00C01643" w:rsidP="00A7326E">
      <w:pPr>
        <w:ind w:left="284" w:firstLine="540"/>
        <w:jc w:val="both"/>
        <w:rPr>
          <w:sz w:val="22"/>
          <w:szCs w:val="22"/>
        </w:rPr>
      </w:pPr>
    </w:p>
    <w:p w:rsidR="00C01643" w:rsidRDefault="0064642F" w:rsidP="00A7326E">
      <w:pPr>
        <w:ind w:left="284" w:firstLine="540"/>
        <w:jc w:val="both"/>
        <w:rPr>
          <w:sz w:val="22"/>
          <w:szCs w:val="22"/>
        </w:rPr>
      </w:pPr>
      <w:r>
        <w:rPr>
          <w:sz w:val="22"/>
          <w:szCs w:val="22"/>
        </w:rPr>
        <w:t>Приложение</w:t>
      </w:r>
    </w:p>
    <w:p w:rsidR="00AD1A78" w:rsidRPr="00AD1A78" w:rsidRDefault="0064642F" w:rsidP="00A7326E">
      <w:pPr>
        <w:ind w:left="284" w:firstLine="540"/>
        <w:jc w:val="both"/>
        <w:rPr>
          <w:sz w:val="22"/>
          <w:szCs w:val="22"/>
        </w:rPr>
      </w:pPr>
      <w:r>
        <w:rPr>
          <w:sz w:val="22"/>
          <w:szCs w:val="22"/>
        </w:rPr>
        <w:t>к постановлению</w:t>
      </w:r>
      <w:r w:rsidR="00AD1A78" w:rsidRPr="00AD1A78">
        <w:rPr>
          <w:sz w:val="22"/>
          <w:szCs w:val="22"/>
        </w:rPr>
        <w:t xml:space="preserve"> администрации</w:t>
      </w:r>
    </w:p>
    <w:p w:rsidR="00AD1A78" w:rsidRPr="00AD1A78" w:rsidRDefault="00AD1A78" w:rsidP="00A7326E">
      <w:pPr>
        <w:ind w:left="284" w:firstLine="540"/>
        <w:jc w:val="both"/>
        <w:rPr>
          <w:sz w:val="22"/>
          <w:szCs w:val="22"/>
        </w:rPr>
      </w:pPr>
      <w:r w:rsidRPr="00AD1A78">
        <w:rPr>
          <w:sz w:val="22"/>
          <w:szCs w:val="22"/>
        </w:rPr>
        <w:t xml:space="preserve"> Лоухского муниципального района</w:t>
      </w:r>
    </w:p>
    <w:p w:rsidR="00AD1A78" w:rsidRPr="00AD1A78" w:rsidRDefault="00AD1A78" w:rsidP="00A7326E">
      <w:pPr>
        <w:ind w:left="284" w:firstLine="540"/>
        <w:jc w:val="both"/>
        <w:rPr>
          <w:sz w:val="22"/>
          <w:szCs w:val="22"/>
        </w:rPr>
      </w:pPr>
      <w:r w:rsidRPr="00AD1A78">
        <w:rPr>
          <w:sz w:val="22"/>
          <w:szCs w:val="22"/>
        </w:rPr>
        <w:t xml:space="preserve"> №  </w:t>
      </w:r>
      <w:r w:rsidR="00D545A2">
        <w:rPr>
          <w:sz w:val="22"/>
          <w:szCs w:val="22"/>
        </w:rPr>
        <w:t>38</w:t>
      </w:r>
      <w:r w:rsidRPr="00AD1A78">
        <w:rPr>
          <w:sz w:val="22"/>
          <w:szCs w:val="22"/>
        </w:rPr>
        <w:t xml:space="preserve">  от 11.03.2025 года</w:t>
      </w:r>
    </w:p>
    <w:p w:rsidR="00AD1A78" w:rsidRPr="00AD1A78" w:rsidRDefault="00AD1A78" w:rsidP="00A7326E">
      <w:pPr>
        <w:ind w:left="284" w:firstLine="540"/>
        <w:jc w:val="both"/>
        <w:rPr>
          <w:sz w:val="22"/>
          <w:szCs w:val="22"/>
        </w:rPr>
      </w:pPr>
    </w:p>
    <w:p w:rsidR="00AD1A78" w:rsidRDefault="00AD1A78" w:rsidP="00A7326E">
      <w:pPr>
        <w:ind w:left="284" w:firstLine="540"/>
        <w:jc w:val="both"/>
      </w:pPr>
    </w:p>
    <w:p w:rsidR="00AD1A78" w:rsidRDefault="00AD1A78" w:rsidP="00A7326E">
      <w:pPr>
        <w:ind w:left="284" w:firstLine="540"/>
        <w:jc w:val="both"/>
      </w:pPr>
    </w:p>
    <w:p w:rsidR="00AD1A78" w:rsidRDefault="00AD1A78" w:rsidP="00A7326E">
      <w:pPr>
        <w:ind w:left="284" w:firstLine="540"/>
        <w:jc w:val="both"/>
      </w:pPr>
    </w:p>
    <w:p w:rsidR="00AD1A78" w:rsidRDefault="00AD1A78" w:rsidP="00AD1A78">
      <w:pPr>
        <w:ind w:left="284" w:firstLine="540"/>
        <w:jc w:val="center"/>
      </w:pPr>
      <w:r>
        <w:t>Положение о комиссии</w:t>
      </w:r>
    </w:p>
    <w:p w:rsidR="0064050E" w:rsidRDefault="00D545A2" w:rsidP="00AD1A78">
      <w:pPr>
        <w:ind w:left="284" w:firstLine="540"/>
        <w:jc w:val="center"/>
      </w:pPr>
      <w:r>
        <w:t>п</w:t>
      </w:r>
      <w:r w:rsidR="0064050E">
        <w:t>о</w:t>
      </w:r>
      <w:r>
        <w:t>признанию</w:t>
      </w:r>
      <w:bookmarkStart w:id="0" w:name="_GoBack"/>
      <w:bookmarkEnd w:id="0"/>
      <w:r w:rsidR="00AD1A78">
        <w:t xml:space="preserve"> безнадежной к взысканию задолженности </w:t>
      </w:r>
    </w:p>
    <w:p w:rsidR="0064050E" w:rsidRDefault="00D545A2" w:rsidP="0064050E">
      <w:pPr>
        <w:ind w:left="284" w:firstLine="540"/>
        <w:jc w:val="center"/>
      </w:pPr>
      <w:r>
        <w:t>по</w:t>
      </w:r>
      <w:r w:rsidR="0064050E">
        <w:t xml:space="preserve"> аренд</w:t>
      </w:r>
      <w:r>
        <w:t>ной плате замуниципальное имущество</w:t>
      </w:r>
    </w:p>
    <w:p w:rsidR="0064050E" w:rsidRDefault="0064050E" w:rsidP="0064050E">
      <w:pPr>
        <w:ind w:left="284" w:firstLine="540"/>
        <w:jc w:val="both"/>
      </w:pPr>
    </w:p>
    <w:p w:rsidR="00AD1A78" w:rsidRDefault="00AD1A78" w:rsidP="00AD1A78">
      <w:pPr>
        <w:ind w:left="284" w:firstLine="540"/>
        <w:jc w:val="center"/>
      </w:pPr>
    </w:p>
    <w:p w:rsidR="00AD1A78" w:rsidRDefault="00AD1A78" w:rsidP="00A7326E">
      <w:pPr>
        <w:ind w:left="284" w:firstLine="540"/>
        <w:jc w:val="both"/>
      </w:pPr>
    </w:p>
    <w:p w:rsidR="00A7326E" w:rsidRPr="00A36E60" w:rsidRDefault="00C01643" w:rsidP="00C01643">
      <w:pPr>
        <w:ind w:left="627"/>
        <w:jc w:val="both"/>
      </w:pPr>
      <w:r>
        <w:t xml:space="preserve">           1. Комиссия создается в</w:t>
      </w:r>
      <w:r w:rsidRPr="00A36E60">
        <w:t xml:space="preserve"> целях подготовки и принятия решений о признании безнадежной к взысканию задо</w:t>
      </w:r>
      <w:r>
        <w:t>лженности по платежам в бюджет по арендной плате з</w:t>
      </w:r>
      <w:r w:rsidRPr="00A36E60">
        <w:t xml:space="preserve">а </w:t>
      </w:r>
      <w:r w:rsidR="00D545A2">
        <w:t>муниципальное имущество</w:t>
      </w:r>
      <w:r w:rsidR="00AD1A78" w:rsidRPr="00A36E60">
        <w:t>и утверждаетс</w:t>
      </w:r>
      <w:r w:rsidR="00AD1A78">
        <w:t>я ее состав (далее - комиссия</w:t>
      </w:r>
      <w:proofErr w:type="gramStart"/>
      <w:r w:rsidR="00AD1A78">
        <w:t>)</w:t>
      </w:r>
      <w:r w:rsidR="00AD1A78" w:rsidRPr="00A36E60">
        <w:t>р</w:t>
      </w:r>
      <w:proofErr w:type="gramEnd"/>
      <w:r w:rsidR="00AD1A78" w:rsidRPr="00A36E60">
        <w:t xml:space="preserve">аспоряжением администрации </w:t>
      </w:r>
      <w:r>
        <w:t>Лоухского муниципального района.</w:t>
      </w:r>
    </w:p>
    <w:p w:rsidR="00A7326E" w:rsidRPr="00A36E60" w:rsidRDefault="00A7326E" w:rsidP="00F312BD">
      <w:pPr>
        <w:ind w:left="567"/>
        <w:jc w:val="both"/>
      </w:pPr>
      <w:r w:rsidRPr="00A36E60">
        <w:t>В состав комиссии кроме представителей администрации Лоухского муниципального района, входит представитель Финансового управления Лоухского муниципального района.</w:t>
      </w:r>
    </w:p>
    <w:p w:rsidR="00A7326E" w:rsidRPr="00A36E60" w:rsidRDefault="00C01643" w:rsidP="00F312BD">
      <w:pPr>
        <w:ind w:left="567"/>
        <w:jc w:val="both"/>
      </w:pPr>
      <w:r>
        <w:t xml:space="preserve">            2. </w:t>
      </w:r>
      <w:r w:rsidR="00A7326E" w:rsidRPr="00A36E60">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7326E" w:rsidRPr="00A36E60" w:rsidRDefault="00A7326E" w:rsidP="00F312BD">
      <w:pPr>
        <w:ind w:left="567"/>
        <w:jc w:val="both"/>
      </w:pPr>
      <w:r w:rsidRPr="00A36E60">
        <w:t>Председатель проводит заседание комиссии по мере необходимости. В период отсутствия председателя, по его поручению, полномочия по проведению заседания переходят к заместителю председателя.</w:t>
      </w:r>
    </w:p>
    <w:p w:rsidR="00A7326E" w:rsidRPr="00A36E60" w:rsidRDefault="00C01643" w:rsidP="00F312BD">
      <w:pPr>
        <w:ind w:left="567"/>
        <w:jc w:val="both"/>
      </w:pPr>
      <w:r>
        <w:t xml:space="preserve">           3. </w:t>
      </w:r>
      <w:r w:rsidR="00A7326E" w:rsidRPr="00A36E60">
        <w:t>Организационное обеспечение работы комиссии, в том числе документационное, осуществляет секретарь комиссии. В период временного отсутствия секретаря комиссии, его обязанности возлагаются председателем комиссии на одного из членов комиссии. Секретарь комиссии обладает равным с другими членами комиссии правом голоса при принятии решений комиссией.</w:t>
      </w:r>
    </w:p>
    <w:p w:rsidR="00A7326E" w:rsidRPr="00A36E60" w:rsidRDefault="00C01643" w:rsidP="00F312BD">
      <w:pPr>
        <w:pStyle w:val="a3"/>
        <w:ind w:left="567"/>
        <w:jc w:val="both"/>
      </w:pPr>
      <w:r>
        <w:t xml:space="preserve">           4. </w:t>
      </w:r>
      <w:r w:rsidR="00A7326E" w:rsidRPr="00A36E60">
        <w:t>Члены комиссии обязаны присутствовать на заседании комиссии либо заблаговременно проинформировать председателя комиссии о своем отсутствии по уважительной причине.</w:t>
      </w:r>
    </w:p>
    <w:p w:rsidR="00A7326E" w:rsidRPr="00A36E60" w:rsidRDefault="00C01643" w:rsidP="00F312BD">
      <w:pPr>
        <w:pStyle w:val="a3"/>
        <w:ind w:left="567"/>
        <w:jc w:val="both"/>
      </w:pPr>
      <w:r>
        <w:t xml:space="preserve">            5. </w:t>
      </w:r>
      <w:r w:rsidR="00A7326E" w:rsidRPr="00A36E60">
        <w:t>Решение комиссии считается правомочным, если на ее заседании присутствовало не менее половины от общего числа ее членов.</w:t>
      </w:r>
    </w:p>
    <w:p w:rsidR="00A7326E" w:rsidRPr="00A36E60" w:rsidRDefault="00C01643" w:rsidP="00F312BD">
      <w:pPr>
        <w:ind w:left="567"/>
        <w:jc w:val="both"/>
      </w:pPr>
      <w:r>
        <w:t xml:space="preserve">            6.</w:t>
      </w:r>
      <w:r w:rsidR="00A7326E" w:rsidRPr="00A36E60">
        <w:t>Решения комиссии принимаются открытым голосованием простым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 Члены комиссии не вправе передавать право голоса другим лицам.</w:t>
      </w:r>
    </w:p>
    <w:p w:rsidR="00A7326E" w:rsidRPr="00A36E60" w:rsidRDefault="00C01643" w:rsidP="00F312BD">
      <w:pPr>
        <w:ind w:left="567"/>
        <w:jc w:val="both"/>
      </w:pPr>
      <w:r>
        <w:t xml:space="preserve">            7. </w:t>
      </w:r>
      <w:r w:rsidR="00A7326E" w:rsidRPr="00A36E60">
        <w:t>По итогам заседания комиссии оформляется протокол, который подписывается присутствующими членами комиссии, и не позднее следующего рабочего дня после проведения заседания комиссии готовится проект решения о признании безнадежной к взысканию задолженности по платежам в бюджет (далее - проект решения).</w:t>
      </w:r>
    </w:p>
    <w:p w:rsidR="00A7326E" w:rsidRPr="00A36E60" w:rsidRDefault="00C01643" w:rsidP="00F312BD">
      <w:pPr>
        <w:ind w:left="567"/>
        <w:jc w:val="both"/>
      </w:pPr>
      <w:r>
        <w:t xml:space="preserve">            8.</w:t>
      </w:r>
      <w:r w:rsidR="00A7326E" w:rsidRPr="00A36E60">
        <w:t xml:space="preserve"> На основании проекта решения в течение 3 рабочих дней с даты</w:t>
      </w:r>
      <w:r>
        <w:t>,</w:t>
      </w:r>
      <w:r w:rsidR="00A7326E" w:rsidRPr="00A36E60">
        <w:t xml:space="preserve"> подготовки проекта решения принимают решение о признании безнадежной к взысканию задолженности по платежам в бюджет, которое оформляется актом и утверждается председателем комиссии.</w:t>
      </w:r>
    </w:p>
    <w:p w:rsidR="00A7326E" w:rsidRPr="00A36E60" w:rsidRDefault="00A7326E" w:rsidP="00F312BD">
      <w:pPr>
        <w:ind w:left="567"/>
        <w:jc w:val="both"/>
      </w:pPr>
      <w:r w:rsidRPr="00A36E60">
        <w:t xml:space="preserve"> Акт должен содержать следующие сведения:</w:t>
      </w:r>
    </w:p>
    <w:p w:rsidR="00A7326E" w:rsidRPr="00A36E60" w:rsidRDefault="00A7326E" w:rsidP="00F312BD">
      <w:pPr>
        <w:ind w:left="567"/>
        <w:jc w:val="both"/>
      </w:pPr>
      <w:r w:rsidRPr="00A36E60">
        <w:t>- полное наименование организации (фамилия, имя, отчество физического лица);</w:t>
      </w:r>
    </w:p>
    <w:p w:rsidR="00A7326E" w:rsidRPr="00A36E60" w:rsidRDefault="00AD1A78" w:rsidP="00F312BD">
      <w:pPr>
        <w:ind w:left="567"/>
        <w:jc w:val="both"/>
      </w:pPr>
      <w:r>
        <w:t>-</w:t>
      </w:r>
      <w:r w:rsidR="00A7326E" w:rsidRPr="00A36E60">
        <w:t>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 физического лица (при наличии);</w:t>
      </w:r>
    </w:p>
    <w:p w:rsidR="00A7326E" w:rsidRPr="00A36E60" w:rsidRDefault="00A7326E" w:rsidP="00A7326E">
      <w:pPr>
        <w:ind w:left="284" w:firstLine="540"/>
        <w:jc w:val="both"/>
      </w:pPr>
      <w:r w:rsidRPr="00A36E60">
        <w:t>- сведения о платеже, по которому возникла задолженность;</w:t>
      </w:r>
    </w:p>
    <w:p w:rsidR="00A7326E" w:rsidRPr="00A36E60" w:rsidRDefault="00A7326E" w:rsidP="00F312BD">
      <w:pPr>
        <w:ind w:left="567"/>
        <w:jc w:val="both"/>
      </w:pPr>
      <w:r w:rsidRPr="00A36E60">
        <w:t>- код классификации доходов бюджета РФ, по которому учитывается задолженность по платежам в бюджет, его наименование;</w:t>
      </w:r>
    </w:p>
    <w:p w:rsidR="00A7326E" w:rsidRPr="00A36E60" w:rsidRDefault="00A7326E" w:rsidP="00F312BD">
      <w:pPr>
        <w:ind w:left="567"/>
        <w:jc w:val="both"/>
      </w:pPr>
      <w:r w:rsidRPr="00A36E60">
        <w:lastRenderedPageBreak/>
        <w:t>- сумма безнадежной к взысканию з</w:t>
      </w:r>
      <w:r w:rsidR="00B97E08">
        <w:t>адолженности по арендной плате з</w:t>
      </w:r>
      <w:r w:rsidRPr="00A36E60">
        <w:t xml:space="preserve">а </w:t>
      </w:r>
      <w:r w:rsidR="00D545A2">
        <w:t>муниципальное имущество</w:t>
      </w:r>
      <w:r w:rsidRPr="00A36E60">
        <w:t>;</w:t>
      </w:r>
    </w:p>
    <w:p w:rsidR="00A7326E" w:rsidRPr="00A36E60" w:rsidRDefault="00A7326E" w:rsidP="00F312BD">
      <w:pPr>
        <w:ind w:left="567"/>
        <w:jc w:val="both"/>
      </w:pPr>
      <w:r w:rsidRPr="00A36E60">
        <w:t xml:space="preserve">- сумма задолженности по пеням и штрафам, начисленным за неуплату арендных платежей </w:t>
      </w:r>
      <w:r w:rsidR="00B97E08">
        <w:t>з</w:t>
      </w:r>
      <w:r w:rsidRPr="00A36E60">
        <w:t xml:space="preserve">а </w:t>
      </w:r>
      <w:r w:rsidR="00D545A2">
        <w:t>муниципальное имущество</w:t>
      </w:r>
      <w:r w:rsidRPr="00A36E60">
        <w:t>;</w:t>
      </w:r>
    </w:p>
    <w:p w:rsidR="00A7326E" w:rsidRPr="00A36E60" w:rsidRDefault="00A7326E" w:rsidP="00F312BD">
      <w:pPr>
        <w:ind w:left="567"/>
        <w:jc w:val="both"/>
      </w:pPr>
      <w:r w:rsidRPr="00A36E60">
        <w:t>- дата принятия решения о признании безнадежной к взысканию з</w:t>
      </w:r>
      <w:r w:rsidR="00B97E08">
        <w:t>адолженности по арендной плате з</w:t>
      </w:r>
      <w:r w:rsidRPr="00A36E60">
        <w:t xml:space="preserve">а </w:t>
      </w:r>
      <w:r w:rsidR="00D545A2">
        <w:t>муниципальное имущество</w:t>
      </w:r>
      <w:r w:rsidRPr="00A36E60">
        <w:t>;</w:t>
      </w:r>
    </w:p>
    <w:p w:rsidR="00A7326E" w:rsidRPr="00A36E60" w:rsidRDefault="00A7326E" w:rsidP="00F312BD">
      <w:pPr>
        <w:ind w:left="567"/>
        <w:jc w:val="both"/>
      </w:pPr>
      <w:r w:rsidRPr="00A36E60">
        <w:t>- подписи членов комиссии.</w:t>
      </w:r>
    </w:p>
    <w:p w:rsidR="00A7326E" w:rsidRDefault="00C01643" w:rsidP="00F312BD">
      <w:pPr>
        <w:ind w:left="567"/>
        <w:jc w:val="both"/>
      </w:pPr>
      <w:r>
        <w:t xml:space="preserve">             9. </w:t>
      </w:r>
      <w:r w:rsidR="00A7326E" w:rsidRPr="00A36E60">
        <w:t>Оформленный комиссией акт о признании безнадежной к взысканию з</w:t>
      </w:r>
      <w:r>
        <w:t>адолженности по арендной плате з</w:t>
      </w:r>
      <w:r w:rsidR="00A7326E" w:rsidRPr="00A36E60">
        <w:t xml:space="preserve">а </w:t>
      </w:r>
      <w:r w:rsidR="00D545A2">
        <w:t>муниципальное имущество</w:t>
      </w:r>
      <w:r w:rsidR="00A7326E" w:rsidRPr="00A36E60">
        <w:t xml:space="preserve"> утверждается Главой администрации Лоухского муниципального района или лицом, исполняющим его обязанности, на основании которого в течение следующего рабочего дня, </w:t>
      </w:r>
      <w:r w:rsidR="00AD1A78">
        <w:t xml:space="preserve">управлением имущественных отношений и </w:t>
      </w:r>
      <w:r w:rsidR="00A7326E" w:rsidRPr="00A36E60">
        <w:t xml:space="preserve"> градостроительной деятельности вносятся соответствующие изменения в</w:t>
      </w:r>
      <w:r w:rsidR="00B97E08">
        <w:t xml:space="preserve"> отчетности по арендной плате за</w:t>
      </w:r>
      <w:r w:rsidR="00D545A2">
        <w:t>муниципальное имущество</w:t>
      </w:r>
      <w:proofErr w:type="gramStart"/>
      <w:r>
        <w:t>.О</w:t>
      </w:r>
      <w:proofErr w:type="gramEnd"/>
      <w:r w:rsidR="00A7326E" w:rsidRPr="00A36E60">
        <w:t xml:space="preserve">тделом бухгалтерского учета администрации Лоухского муниципального района оформляется акт о </w:t>
      </w:r>
      <w:proofErr w:type="gramStart"/>
      <w:r w:rsidR="00A7326E" w:rsidRPr="00A36E60">
        <w:t>списании</w:t>
      </w:r>
      <w:proofErr w:type="gramEnd"/>
      <w:r w:rsidR="00A7326E" w:rsidRPr="00A36E60">
        <w:t xml:space="preserve"> с балансового (</w:t>
      </w:r>
      <w:proofErr w:type="spellStart"/>
      <w:r w:rsidR="00A7326E" w:rsidRPr="00A36E60">
        <w:t>забалансового</w:t>
      </w:r>
      <w:proofErr w:type="spellEnd"/>
      <w:r w:rsidR="00A7326E" w:rsidRPr="00A36E60">
        <w:t xml:space="preserve">) учета  задолженности, признанной безнадежной к взысканию. </w:t>
      </w:r>
      <w:proofErr w:type="gramStart"/>
      <w:r w:rsidR="00A7326E" w:rsidRPr="00A36E60">
        <w:t>Акт о списании с балансового (</w:t>
      </w:r>
      <w:proofErr w:type="spellStart"/>
      <w:r w:rsidR="00A7326E" w:rsidRPr="00A36E60">
        <w:t>забалансового</w:t>
      </w:r>
      <w:proofErr w:type="spellEnd"/>
      <w:r w:rsidR="00A7326E" w:rsidRPr="00A36E60">
        <w:t>) учета задолженности, признанной безнадежной к взысканию утверждается Главой администрации Лоухского муниципального района или лицом, исполняющим его обязанности, на основании которого отделом бухгалтерского учета администрации Лоухского муниципального района отражаются изменения в регистрах бухгалтерского учета.</w:t>
      </w:r>
      <w:proofErr w:type="gramEnd"/>
    </w:p>
    <w:p w:rsidR="0072418F" w:rsidRDefault="0072418F" w:rsidP="00B97E08">
      <w:pPr>
        <w:jc w:val="both"/>
      </w:pPr>
    </w:p>
    <w:sectPr w:rsidR="0072418F" w:rsidSect="0094213A">
      <w:pgSz w:w="11906" w:h="16838" w:code="9"/>
      <w:pgMar w:top="567" w:right="1133"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B5920"/>
    <w:multiLevelType w:val="hybridMultilevel"/>
    <w:tmpl w:val="7E169320"/>
    <w:lvl w:ilvl="0" w:tplc="0B145ED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
    <w:nsid w:val="441058EA"/>
    <w:multiLevelType w:val="hybridMultilevel"/>
    <w:tmpl w:val="1F2AF7A6"/>
    <w:lvl w:ilvl="0" w:tplc="C6DC9F1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63434E75"/>
    <w:multiLevelType w:val="hybridMultilevel"/>
    <w:tmpl w:val="FE1CFFE8"/>
    <w:lvl w:ilvl="0" w:tplc="8F10F08E">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26E"/>
    <w:rsid w:val="001525C1"/>
    <w:rsid w:val="0064050E"/>
    <w:rsid w:val="0064642F"/>
    <w:rsid w:val="0072418F"/>
    <w:rsid w:val="008C7E9B"/>
    <w:rsid w:val="00A30D53"/>
    <w:rsid w:val="00A7326E"/>
    <w:rsid w:val="00AD1A78"/>
    <w:rsid w:val="00B97E08"/>
    <w:rsid w:val="00C01643"/>
    <w:rsid w:val="00C779A2"/>
    <w:rsid w:val="00D545A2"/>
    <w:rsid w:val="00F31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78"/>
    <w:pPr>
      <w:ind w:left="720"/>
      <w:contextualSpacing/>
    </w:pPr>
  </w:style>
  <w:style w:type="paragraph" w:styleId="a4">
    <w:name w:val="Balloon Text"/>
    <w:basedOn w:val="a"/>
    <w:link w:val="a5"/>
    <w:uiPriority w:val="99"/>
    <w:semiHidden/>
    <w:unhideWhenUsed/>
    <w:rsid w:val="00C01643"/>
    <w:rPr>
      <w:rFonts w:ascii="Tahoma" w:hAnsi="Tahoma" w:cs="Tahoma"/>
      <w:sz w:val="16"/>
      <w:szCs w:val="16"/>
    </w:rPr>
  </w:style>
  <w:style w:type="character" w:customStyle="1" w:styleId="a5">
    <w:name w:val="Текст выноски Знак"/>
    <w:basedOn w:val="a0"/>
    <w:link w:val="a4"/>
    <w:uiPriority w:val="99"/>
    <w:semiHidden/>
    <w:rsid w:val="00C016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78"/>
    <w:pPr>
      <w:ind w:left="720"/>
      <w:contextualSpacing/>
    </w:pPr>
  </w:style>
  <w:style w:type="paragraph" w:styleId="a4">
    <w:name w:val="Balloon Text"/>
    <w:basedOn w:val="a"/>
    <w:link w:val="a5"/>
    <w:uiPriority w:val="99"/>
    <w:semiHidden/>
    <w:unhideWhenUsed/>
    <w:rsid w:val="00C01643"/>
    <w:rPr>
      <w:rFonts w:ascii="Tahoma" w:hAnsi="Tahoma" w:cs="Tahoma"/>
      <w:sz w:val="16"/>
      <w:szCs w:val="16"/>
    </w:rPr>
  </w:style>
  <w:style w:type="character" w:customStyle="1" w:styleId="a5">
    <w:name w:val="Текст выноски Знак"/>
    <w:basedOn w:val="a0"/>
    <w:link w:val="a4"/>
    <w:uiPriority w:val="99"/>
    <w:semiHidden/>
    <w:rsid w:val="00C0164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admin</cp:lastModifiedBy>
  <cp:revision>2</cp:revision>
  <dcterms:created xsi:type="dcterms:W3CDTF">2026-04-09T11:09:00Z</dcterms:created>
  <dcterms:modified xsi:type="dcterms:W3CDTF">2026-04-09T11:09:00Z</dcterms:modified>
</cp:coreProperties>
</file>